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0D" w:rsidRDefault="007E0801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08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49847" cy="6600825"/>
            <wp:effectExtent l="0" t="0" r="0" b="0"/>
            <wp:docPr id="1" name="Рисунок 1" descr="C:\Users\User\Desktop\2019-сайт\тит. уч.пл.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сайт\тит. уч.пл. Д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47" cy="66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8C7" w:rsidRDefault="007678C7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B3" w:rsidRPr="009B6E63" w:rsidRDefault="007D56B3" w:rsidP="007D56B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678C7" w:rsidRDefault="007678C7" w:rsidP="007678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78C7" w:rsidRPr="00FD7EC8" w:rsidRDefault="007678C7" w:rsidP="007678C7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учебному плану </w:t>
      </w:r>
      <w:r w:rsidRPr="00FD7EC8">
        <w:rPr>
          <w:rFonts w:ascii="Times New Roman" w:hAnsi="Times New Roman" w:cs="Times New Roman"/>
          <w:sz w:val="28"/>
          <w:szCs w:val="28"/>
        </w:rPr>
        <w:t>по  дополнительным  образовательным программам</w:t>
      </w:r>
    </w:p>
    <w:p w:rsidR="007678C7" w:rsidRPr="00FD7EC8" w:rsidRDefault="000D7ED5" w:rsidP="00767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Гуляй-Бор</w:t>
      </w:r>
      <w:r w:rsidR="007678C7" w:rsidRPr="00FD7EC8">
        <w:rPr>
          <w:rFonts w:ascii="Times New Roman" w:hAnsi="Times New Roman" w:cs="Times New Roman"/>
          <w:sz w:val="28"/>
          <w:szCs w:val="28"/>
        </w:rPr>
        <w:t>исовской СОШ Зерноградского района</w:t>
      </w:r>
    </w:p>
    <w:p w:rsidR="007678C7" w:rsidRPr="00FD7EC8" w:rsidRDefault="007678C7" w:rsidP="00767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EC8">
        <w:rPr>
          <w:rFonts w:ascii="Times New Roman" w:hAnsi="Times New Roman" w:cs="Times New Roman"/>
          <w:sz w:val="28"/>
          <w:szCs w:val="28"/>
        </w:rPr>
        <w:t>на 2019-2020 учебный  год.</w:t>
      </w:r>
    </w:p>
    <w:p w:rsidR="007D56B3" w:rsidRPr="009B6E63" w:rsidRDefault="007D56B3" w:rsidP="007678C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6E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6"/>
          <w:szCs w:val="26"/>
        </w:rPr>
        <w:t>   </w:t>
      </w:r>
      <w:r w:rsidRPr="009B6E63">
        <w:rPr>
          <w:color w:val="000000"/>
          <w:sz w:val="26"/>
        </w:rPr>
        <w:t> </w:t>
      </w:r>
      <w:r w:rsidRPr="009B6E63">
        <w:rPr>
          <w:color w:val="000000"/>
          <w:sz w:val="26"/>
          <w:szCs w:val="26"/>
        </w:rPr>
        <w:t> </w:t>
      </w:r>
      <w:r w:rsidRPr="009B6E63">
        <w:rPr>
          <w:color w:val="000000"/>
          <w:sz w:val="28"/>
          <w:szCs w:val="28"/>
        </w:rPr>
        <w:t xml:space="preserve">Учебный план </w:t>
      </w:r>
      <w:r w:rsidR="00FD7EC8" w:rsidRPr="00FD7EC8">
        <w:rPr>
          <w:sz w:val="28"/>
          <w:szCs w:val="28"/>
        </w:rPr>
        <w:t>по  дополнительным  образовательным программам</w:t>
      </w:r>
      <w:r w:rsidR="00FD7EC8" w:rsidRPr="009B6E63">
        <w:rPr>
          <w:color w:val="000000"/>
          <w:sz w:val="28"/>
          <w:szCs w:val="28"/>
        </w:rPr>
        <w:t xml:space="preserve"> </w:t>
      </w:r>
      <w:r w:rsidRPr="009B6E63">
        <w:rPr>
          <w:color w:val="000000"/>
          <w:sz w:val="28"/>
          <w:szCs w:val="28"/>
        </w:rPr>
        <w:t xml:space="preserve">разработан на основе учета интересов </w:t>
      </w:r>
      <w:r w:rsidR="00FD7EC8">
        <w:rPr>
          <w:color w:val="000000"/>
          <w:sz w:val="28"/>
          <w:szCs w:val="28"/>
        </w:rPr>
        <w:t>об</w:t>
      </w:r>
      <w:r w:rsidRPr="009B6E63">
        <w:rPr>
          <w:color w:val="000000"/>
          <w:sz w:val="28"/>
          <w:szCs w:val="28"/>
        </w:rPr>
        <w:t>уча</w:t>
      </w:r>
      <w:r w:rsidR="00FD7EC8">
        <w:rPr>
          <w:color w:val="000000"/>
          <w:sz w:val="28"/>
          <w:szCs w:val="28"/>
        </w:rPr>
        <w:t>ю</w:t>
      </w:r>
      <w:r w:rsidRPr="009B6E63">
        <w:rPr>
          <w:color w:val="000000"/>
          <w:sz w:val="28"/>
          <w:szCs w:val="28"/>
        </w:rPr>
        <w:t>щихся и с учетом профессионального потенциала педаг</w:t>
      </w:r>
      <w:r>
        <w:rPr>
          <w:color w:val="000000"/>
          <w:sz w:val="28"/>
          <w:szCs w:val="28"/>
        </w:rPr>
        <w:t>огического коллектива.  Поскольку</w:t>
      </w:r>
      <w:r w:rsidRPr="009B6E63">
        <w:rPr>
          <w:color w:val="000000"/>
          <w:sz w:val="28"/>
          <w:szCs w:val="28"/>
        </w:rPr>
        <w:t xml:space="preserve">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 xml:space="preserve">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>Дополнительные образовательные программы и услуги реализуются в интересах личности, общества и государства. Дополн</w:t>
      </w:r>
      <w:r w:rsidRPr="00D071C4">
        <w:rPr>
          <w:color w:val="000000"/>
          <w:sz w:val="28"/>
          <w:szCs w:val="28"/>
        </w:rPr>
        <w:t xml:space="preserve">ительное образование - это </w:t>
      </w:r>
      <w:r w:rsidRPr="009B6E63">
        <w:rPr>
          <w:color w:val="000000"/>
          <w:sz w:val="28"/>
          <w:szCs w:val="28"/>
        </w:rPr>
        <w:t xml:space="preserve">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</w:t>
      </w:r>
      <w:r w:rsidRPr="009B6E63">
        <w:rPr>
          <w:color w:val="000000"/>
          <w:sz w:val="28"/>
          <w:szCs w:val="28"/>
        </w:rPr>
        <w:lastRenderedPageBreak/>
        <w:t>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спортивно-оздоровительную направленность,</w:t>
      </w:r>
      <w:r>
        <w:rPr>
          <w:color w:val="000000"/>
          <w:sz w:val="28"/>
          <w:szCs w:val="28"/>
        </w:rPr>
        <w:t xml:space="preserve"> научно-техническую, социально-педагогическую,</w:t>
      </w:r>
      <w:r w:rsidRPr="009B6E63">
        <w:rPr>
          <w:color w:val="000000"/>
          <w:sz w:val="28"/>
          <w:szCs w:val="28"/>
        </w:rPr>
        <w:t xml:space="preserve"> и внедрения современных методик обучения и воспитания детей их умений и навыков.</w:t>
      </w:r>
    </w:p>
    <w:p w:rsidR="007D56B3" w:rsidRPr="00FD7EC8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FD7EC8">
        <w:rPr>
          <w:sz w:val="28"/>
          <w:szCs w:val="28"/>
        </w:rPr>
        <w:t>В настоящее время дополнительное образование детей в школе представлено целым рядом направлений. Основными среди них принято считать следующие:</w:t>
      </w:r>
    </w:p>
    <w:p w:rsidR="007D56B3" w:rsidRPr="00FD7EC8" w:rsidRDefault="009B5CD1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7D56B3"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7D56B3" w:rsidRPr="00FD7EC8" w:rsidRDefault="007D56B3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физкультурно-спортивное;</w:t>
      </w:r>
    </w:p>
    <w:p w:rsidR="007D56B3" w:rsidRPr="00FD7EC8" w:rsidRDefault="007D56B3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социально-педагогическое;</w:t>
      </w:r>
    </w:p>
    <w:p w:rsidR="007D56B3" w:rsidRDefault="009B5CD1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техническое;</w:t>
      </w:r>
    </w:p>
    <w:p w:rsidR="009B5CD1" w:rsidRPr="00FD7EC8" w:rsidRDefault="009B5CD1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D7EC8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Pr="00FD7EC8">
        <w:rPr>
          <w:rFonts w:ascii="Times New Roman" w:hAnsi="Times New Roman" w:cs="Times New Roman"/>
          <w:sz w:val="28"/>
          <w:szCs w:val="28"/>
        </w:rPr>
        <w:t xml:space="preserve">Реализуя задачи дополнительного образования, школа пытается разрешить существующее противоречие между необходимостью, с одной стороны, осваивать образовательный стандарт, а с другой - создавать условия для свободного развития личности, что является основой </w:t>
      </w:r>
      <w:proofErr w:type="spellStart"/>
      <w:r w:rsidRPr="00FD7EC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D7EC8">
        <w:rPr>
          <w:rFonts w:ascii="Times New Roman" w:hAnsi="Times New Roman" w:cs="Times New Roman"/>
          <w:sz w:val="28"/>
          <w:szCs w:val="28"/>
        </w:rPr>
        <w:t xml:space="preserve"> образования, провозглашенной в качестве важнейшего принципа реформы образования. Гуманистическая педагогика отличается направленностью на принятие ребенка как личности и индивидуальности, на защиту его права на саморазвитие и самоопределение. Оказалось, что именно дополнительное образование наиболее полно отвечает этим критериям. Оно по самой своей сути является личностно ориентированным, в отличие от базового образования, продолжающего оставаться предметно ориентированным, направленным на освоение школьного стандарта. Только органичное сочетание в школьных стенах обоих видов образования может </w:t>
      </w:r>
      <w:r w:rsidRPr="00FD7EC8">
        <w:rPr>
          <w:rFonts w:ascii="Times New Roman" w:hAnsi="Times New Roman" w:cs="Times New Roman"/>
          <w:sz w:val="28"/>
          <w:szCs w:val="28"/>
        </w:rPr>
        <w:lastRenderedPageBreak/>
        <w:t xml:space="preserve">помочь развитию, как отдельного ребенка, так и всего образовательного учреждения. 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образование, оказываемое в стенах школы,   воздействует  на образовательный процесс школы. Анализируя, дополнительное образование выявлено следующее, что дополнительные образовательные программы:</w:t>
      </w:r>
    </w:p>
    <w:p w:rsidR="007D56B3" w:rsidRPr="00FD7EC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 и расширяют знания учащи</w:t>
      </w:r>
      <w:r w:rsid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по основным 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предметам;</w:t>
      </w:r>
    </w:p>
    <w:p w:rsidR="007D56B3" w:rsidRPr="00FD7EC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школьное обучение личностно-значимым для многих учащихся;</w:t>
      </w:r>
    </w:p>
    <w:p w:rsidR="007D56B3" w:rsidRPr="00FD7EC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учебно-исследовательскую активность школьников;</w:t>
      </w:r>
    </w:p>
    <w:p w:rsidR="007D56B3" w:rsidRPr="00FD7EC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мотивацию к обучению по ряду общеобразовательных курсов.</w:t>
      </w:r>
    </w:p>
    <w:p w:rsidR="007D56B3" w:rsidRPr="00FD7EC8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FD7EC8">
        <w:rPr>
          <w:sz w:val="28"/>
          <w:szCs w:val="28"/>
        </w:rPr>
        <w:t xml:space="preserve"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</w:t>
      </w:r>
    </w:p>
    <w:p w:rsidR="007D56B3" w:rsidRPr="00FD7EC8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FD7EC8">
        <w:rPr>
          <w:sz w:val="28"/>
          <w:szCs w:val="28"/>
        </w:rPr>
        <w:t xml:space="preserve">Занятость учащихся во </w:t>
      </w:r>
      <w:proofErr w:type="spellStart"/>
      <w:r w:rsidRPr="00FD7EC8">
        <w:rPr>
          <w:sz w:val="28"/>
          <w:szCs w:val="28"/>
        </w:rPr>
        <w:t>внеучебное</w:t>
      </w:r>
      <w:proofErr w:type="spellEnd"/>
      <w:r w:rsidRPr="00FD7EC8">
        <w:rPr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 w:rsidRPr="00FD7EC8">
        <w:rPr>
          <w:sz w:val="28"/>
          <w:szCs w:val="28"/>
        </w:rPr>
        <w:t>самоорганизованности</w:t>
      </w:r>
      <w:proofErr w:type="spellEnd"/>
      <w:r w:rsidRPr="00FD7EC8">
        <w:rPr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7D56B3" w:rsidRPr="00FD7EC8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FD7EC8">
        <w:rPr>
          <w:sz w:val="28"/>
          <w:szCs w:val="28"/>
        </w:rPr>
        <w:t xml:space="preserve">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ученик </w:t>
      </w:r>
      <w:r w:rsidRPr="00FD7EC8">
        <w:rPr>
          <w:sz w:val="28"/>
          <w:szCs w:val="28"/>
        </w:rPr>
        <w:lastRenderedPageBreak/>
        <w:t xml:space="preserve">действительно получает возможность самостоятельно выбирать вид деятельности, определить свой собственный образовательный путь.  Таким образом, дополнительное образование в школе способно решить целый комплекс задач, направленных на </w:t>
      </w:r>
      <w:proofErr w:type="spellStart"/>
      <w:r w:rsidRPr="00FD7EC8">
        <w:rPr>
          <w:sz w:val="28"/>
          <w:szCs w:val="28"/>
        </w:rPr>
        <w:t>гуманизацию</w:t>
      </w:r>
      <w:proofErr w:type="spellEnd"/>
      <w:r w:rsidRPr="00FD7EC8">
        <w:rPr>
          <w:sz w:val="28"/>
          <w:szCs w:val="28"/>
        </w:rPr>
        <w:t xml:space="preserve"> всей жизни школы:</w:t>
      </w:r>
    </w:p>
    <w:p w:rsidR="007D56B3" w:rsidRPr="00FD7EC8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выровнять стартовые возможности развития личности ребенка;</w:t>
      </w:r>
    </w:p>
    <w:p w:rsidR="007D56B3" w:rsidRPr="00FD7EC8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выбору его индивидуального образовательного пути;</w:t>
      </w:r>
    </w:p>
    <w:p w:rsidR="007D56B3" w:rsidRPr="00FD7EC8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каждому ученику "ситуацию успеха";</w:t>
      </w:r>
    </w:p>
    <w:p w:rsidR="007D56B3" w:rsidRPr="00FD7EC8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самореализации личности ребенка и педагога</w:t>
      </w:r>
      <w:r w:rsidRPr="00FD7EC8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7D56B3" w:rsidRPr="00FD7EC8" w:rsidRDefault="007D56B3" w:rsidP="007D56B3">
      <w:pPr>
        <w:shd w:val="clear" w:color="auto" w:fill="FFFFFF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занятиях творческих объединений </w:t>
      </w:r>
      <w:r w:rsidR="009B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художественного</w:t>
      </w:r>
      <w:r w:rsidR="009B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</w:t>
      </w:r>
    </w:p>
    <w:p w:rsidR="007D56B3" w:rsidRPr="00FD7EC8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творческого объединения </w:t>
      </w:r>
      <w:r w:rsidRPr="00240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физкультурно-спортивной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является развитие у детей их природных задатков, возможностей, способностей. Целесообразность работы этого направления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 </w:t>
      </w:r>
    </w:p>
    <w:p w:rsidR="007D56B3" w:rsidRPr="00FD7EC8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 направленность </w:t>
      </w:r>
      <w:r w:rsidRPr="00FD7EC8">
        <w:rPr>
          <w:rStyle w:val="a4"/>
          <w:sz w:val="27"/>
          <w:szCs w:val="27"/>
        </w:rPr>
        <w:t xml:space="preserve">  </w:t>
      </w:r>
      <w:r w:rsidRPr="00FD7EC8">
        <w:rPr>
          <w:rFonts w:ascii="Times New Roman" w:hAnsi="Times New Roman" w:cs="Times New Roman"/>
          <w:sz w:val="28"/>
          <w:szCs w:val="28"/>
        </w:rPr>
        <w:t xml:space="preserve">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Социальное </w:t>
      </w:r>
      <w:r w:rsidRPr="00FD7EC8">
        <w:rPr>
          <w:rFonts w:ascii="Times New Roman" w:hAnsi="Times New Roman" w:cs="Times New Roman"/>
          <w:sz w:val="28"/>
          <w:szCs w:val="28"/>
        </w:rPr>
        <w:lastRenderedPageBreak/>
        <w:t>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 профессиональные перспективы. Дополнительные  программы данной направленности охватывают широкий возрастной диапазон и многофункциональны по своему назначению. В основном они рассчитаны на социальную адаптацию и профессиональную ориентацию подростков.</w:t>
      </w:r>
    </w:p>
    <w:p w:rsidR="007D56B3" w:rsidRPr="00FD7EC8" w:rsidRDefault="009B5CD1" w:rsidP="006339FF">
      <w:pPr>
        <w:shd w:val="clear" w:color="auto" w:fill="FFFFFF"/>
        <w:spacing w:before="3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 w:rsidR="007D56B3" w:rsidRPr="006339FF">
        <w:rPr>
          <w:rFonts w:ascii="Times New Roman" w:hAnsi="Times New Roman" w:cs="Times New Roman"/>
          <w:b/>
          <w:sz w:val="28"/>
          <w:szCs w:val="28"/>
          <w:u w:val="single"/>
        </w:rPr>
        <w:t>технической</w:t>
      </w:r>
      <w:proofErr w:type="gramEnd"/>
      <w:r w:rsidR="007D56B3" w:rsidRPr="00FD7EC8">
        <w:rPr>
          <w:rFonts w:ascii="Times New Roman" w:hAnsi="Times New Roman" w:cs="Times New Roman"/>
          <w:sz w:val="28"/>
          <w:szCs w:val="28"/>
        </w:rPr>
        <w:t xml:space="preserve">  направленности предлагаются программы дополнительного образования, охватывающие научно-технические предметы, предполагающие расширение или углубление материала программ общеобразовательных предметов, создаются условия для разнообразной индивидуальной, практической, экспериментальной, проектной и исследовательской деятельности в области научно-технического творчества.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 школы.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2 до 4,5  часов неделю.   Расписание составляется с опорой на санитарно-гигиенические нормы с учетом загруженности кабинетов, пожеланий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 по принципу 5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рабочей недели.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Продолжительность занятий исчисляется в академических часах – 30-45 минут в зависимости от  возраста учащихся.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Прием детей в творческие объединения осуществляется по желанию учащихся.</w:t>
      </w:r>
    </w:p>
    <w:p w:rsidR="007D56B3" w:rsidRPr="00FD7EC8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По окончанию учебного года, с целью представления результатов работы, в творческих объединениях проводятся открытые занятия, «Фестивали кружков и спортивных секций», отчетные концерты, конкурсы, соревнования, праздники. Формы и сроки их проведения определяет педагог по согласованию с администрацией, а также с планом работы 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педагогов дополнительного образования.</w:t>
      </w:r>
    </w:p>
    <w:p w:rsidR="007D56B3" w:rsidRPr="00FD7EC8" w:rsidRDefault="007D56B3" w:rsidP="007D56B3">
      <w:pPr>
        <w:shd w:val="clear" w:color="auto" w:fill="FFFFFF"/>
        <w:spacing w:before="30" w:after="0" w:line="36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занятий </w:t>
      </w:r>
      <w:r w:rsidR="006339FF" w:rsidRPr="00FD7EC8">
        <w:rPr>
          <w:rFonts w:ascii="Times New Roman" w:hAnsi="Times New Roman" w:cs="Times New Roman"/>
          <w:sz w:val="28"/>
          <w:szCs w:val="28"/>
        </w:rPr>
        <w:t>по  дополнительным  образовательным программам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со следующими нормативными документами:</w:t>
      </w:r>
    </w:p>
    <w:p w:rsidR="007D56B3" w:rsidRPr="00FD7EC8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Законом РФ «Об образовании»;</w:t>
      </w:r>
    </w:p>
    <w:p w:rsidR="007D56B3" w:rsidRPr="00FD7EC8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Уставом МБОУ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Гуляй-Борисовской СОШ Зерноградского района</w:t>
      </w:r>
    </w:p>
    <w:p w:rsidR="007D56B3" w:rsidRPr="00FD7EC8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Программой развития МБОУ</w:t>
      </w:r>
      <w:r w:rsidR="006339FF" w:rsidRP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Гуляй-Борисовской СОШ Зерноградского района</w:t>
      </w:r>
    </w:p>
    <w:p w:rsidR="007D56B3" w:rsidRPr="00FD7EC8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1897);</w:t>
      </w:r>
    </w:p>
    <w:p w:rsidR="007D56B3" w:rsidRPr="00FD7EC8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«Гигиеническими требованиями к режиму учебно-воспитательного процесса» (СанПиН, раздел 2.9.);</w:t>
      </w:r>
    </w:p>
    <w:p w:rsidR="007D56B3" w:rsidRPr="00FD7EC8" w:rsidRDefault="007D56B3" w:rsidP="007D56B3">
      <w:pPr>
        <w:shd w:val="clear" w:color="auto" w:fill="FFFFFF"/>
        <w:spacing w:before="30"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вариант учебного плана ориентирован на решение следующих задач: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обеспечение гарантий права ребенка на дополнительное образование;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творческое развитие личности и реализация с этой целью программ </w:t>
      </w: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дополнительного образования в интересах  личности ребенка, общества, </w:t>
      </w:r>
      <w:r w:rsidRPr="00FD7E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государства;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формирование общей культуры личности обучающихся, их адаптация к жизни в </w:t>
      </w:r>
      <w:r w:rsidRPr="00FD7E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обществе;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организация содержательного досуга;</w:t>
      </w:r>
    </w:p>
    <w:p w:rsidR="007D56B3" w:rsidRPr="00FD7EC8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D56B3" w:rsidRPr="00FD7EC8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каждой образовательной программы по дополнительному образованию включает в себя: </w:t>
      </w:r>
      <w:r w:rsidR="00A1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направленность, 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Pr="00FD7EC8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0D" w:rsidRDefault="0097090D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0D" w:rsidRDefault="0097090D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0D" w:rsidRPr="00FD7EC8" w:rsidRDefault="0097090D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B3" w:rsidRDefault="007D56B3" w:rsidP="007D56B3">
      <w:pPr>
        <w:shd w:val="clear" w:color="auto" w:fill="FFFFFF"/>
        <w:spacing w:before="30"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0D" w:rsidRPr="00FD7EC8" w:rsidRDefault="0097090D" w:rsidP="007D56B3">
      <w:pPr>
        <w:shd w:val="clear" w:color="auto" w:fill="FFFFFF"/>
        <w:spacing w:before="30"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75" w:rsidRDefault="008D2375" w:rsidP="00FD379F">
      <w:pPr>
        <w:shd w:val="clear" w:color="auto" w:fill="FFFFFF"/>
        <w:spacing w:before="30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6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3322"/>
        <w:gridCol w:w="3827"/>
        <w:gridCol w:w="1134"/>
        <w:gridCol w:w="992"/>
        <w:gridCol w:w="1560"/>
        <w:gridCol w:w="2835"/>
      </w:tblGrid>
      <w:tr w:rsidR="008724CB" w:rsidRPr="00572180" w:rsidTr="008D2375">
        <w:trPr>
          <w:tblCellSpacing w:w="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A1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072" w:rsidRPr="008D2375" w:rsidRDefault="008724CB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(педагог дополнительного образования)</w:t>
            </w:r>
          </w:p>
        </w:tc>
      </w:tr>
      <w:tr w:rsidR="008724CB" w:rsidRPr="00572180" w:rsidTr="008D2375">
        <w:trPr>
          <w:tblCellSpacing w:w="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A15072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072" w:rsidRPr="008D2375" w:rsidRDefault="008724CB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15072"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изкультурно- спортивная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5072" w:rsidRPr="008D2375" w:rsidRDefault="009B5CD1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«Юный стрелок»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5072" w:rsidRPr="006B5476" w:rsidRDefault="008724CB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5072" w:rsidRPr="008D2375" w:rsidRDefault="008724CB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5072" w:rsidRPr="008D2375" w:rsidRDefault="00FD379F" w:rsidP="00FD3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5072" w:rsidRPr="008D2375" w:rsidRDefault="00617ACB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Пастухова Н.В.</w:t>
            </w:r>
          </w:p>
        </w:tc>
      </w:tr>
      <w:tr w:rsidR="008C45C0" w:rsidRPr="00572180" w:rsidTr="008D2375">
        <w:trPr>
          <w:trHeight w:val="690"/>
          <w:tblCellSpacing w:w="0" w:type="dxa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Долженко Н.А.</w:t>
            </w:r>
          </w:p>
        </w:tc>
      </w:tr>
      <w:tr w:rsidR="008C45C0" w:rsidRPr="00572180" w:rsidTr="008D2375">
        <w:trPr>
          <w:trHeight w:val="660"/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9B5CD1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«Палитра детских голосов»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5C0" w:rsidRPr="008D2375" w:rsidRDefault="009C5263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8C45C0" w:rsidRPr="00572180" w:rsidTr="008D2375">
        <w:trPr>
          <w:trHeight w:val="435"/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край донской казачий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Казьмина</w:t>
            </w:r>
            <w:proofErr w:type="spellEnd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C45C0" w:rsidRPr="00572180" w:rsidTr="008D2375">
        <w:trPr>
          <w:trHeight w:val="465"/>
          <w:tblCellSpacing w:w="0" w:type="dxa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-конструирование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B96AD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8C45C0"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Бугаева Е.С.</w:t>
            </w:r>
          </w:p>
        </w:tc>
      </w:tr>
      <w:tr w:rsidR="008C45C0" w:rsidRPr="00572180" w:rsidTr="008D2375">
        <w:trPr>
          <w:trHeight w:val="375"/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45C0" w:rsidRPr="008D2375" w:rsidRDefault="008C45C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B96AD0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5C0" w:rsidRPr="008D2375" w:rsidRDefault="009B5CD1" w:rsidP="008C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5C0" w:rsidRPr="008D2375" w:rsidRDefault="008C45C0" w:rsidP="008D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Бугаева Е.С.</w:t>
            </w:r>
          </w:p>
        </w:tc>
      </w:tr>
      <w:tr w:rsidR="009B5CD1" w:rsidRPr="00572180" w:rsidTr="009B5CD1">
        <w:trPr>
          <w:trHeight w:val="885"/>
          <w:tblCellSpacing w:w="0" w:type="dxa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-педагогическая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B5CD1" w:rsidRPr="00572180" w:rsidTr="009B5CD1">
        <w:trPr>
          <w:trHeight w:val="510"/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Дружина юных пожарных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B5CD1" w:rsidRPr="00572180" w:rsidTr="009B5CD1">
        <w:trPr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Юный друг полиции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B5CD1" w:rsidRPr="00572180" w:rsidTr="009B5CD1">
        <w:trPr>
          <w:trHeight w:val="405"/>
          <w:tblCellSpacing w:w="0" w:type="dxa"/>
        </w:trPr>
        <w:tc>
          <w:tcPr>
            <w:tcW w:w="494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5CD1" w:rsidRPr="00572180" w:rsidTr="009B5CD1">
        <w:trPr>
          <w:trHeight w:val="405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моей страны, история моей семьи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(музей)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Pr="00FD379F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БурлаковаТ.И</w:t>
            </w:r>
            <w:proofErr w:type="spellEnd"/>
            <w:r w:rsidRPr="008D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CD1" w:rsidRPr="00572180" w:rsidTr="009B5CD1">
        <w:trPr>
          <w:trHeight w:val="405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Pr="008D2375" w:rsidRDefault="009B5CD1" w:rsidP="009B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5CD1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B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CD1" w:rsidRDefault="006B5476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CD1" w:rsidRDefault="009B5CD1" w:rsidP="009B5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56B3" w:rsidRPr="009B6E63" w:rsidRDefault="007D56B3" w:rsidP="00FD379F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D56B3" w:rsidRPr="009B6E63" w:rsidSect="000244EA">
      <w:pgSz w:w="16838" w:h="11906" w:orient="landscape"/>
      <w:pgMar w:top="851" w:right="1134" w:bottom="1701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7D1"/>
    <w:multiLevelType w:val="multilevel"/>
    <w:tmpl w:val="AB2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16885"/>
    <w:multiLevelType w:val="multilevel"/>
    <w:tmpl w:val="EF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C641A"/>
    <w:multiLevelType w:val="multilevel"/>
    <w:tmpl w:val="27F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D4BC1"/>
    <w:multiLevelType w:val="hybridMultilevel"/>
    <w:tmpl w:val="BFD4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2C346D"/>
    <w:multiLevelType w:val="hybridMultilevel"/>
    <w:tmpl w:val="FCCE3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071"/>
    <w:rsid w:val="000244EA"/>
    <w:rsid w:val="000D7ED5"/>
    <w:rsid w:val="0022620F"/>
    <w:rsid w:val="0024040D"/>
    <w:rsid w:val="002C2CF7"/>
    <w:rsid w:val="004725FF"/>
    <w:rsid w:val="00617ACB"/>
    <w:rsid w:val="006339FF"/>
    <w:rsid w:val="006B5476"/>
    <w:rsid w:val="006D74F4"/>
    <w:rsid w:val="007678C7"/>
    <w:rsid w:val="007D56B3"/>
    <w:rsid w:val="007E0801"/>
    <w:rsid w:val="008724CB"/>
    <w:rsid w:val="008C45C0"/>
    <w:rsid w:val="008D2375"/>
    <w:rsid w:val="0097090D"/>
    <w:rsid w:val="009B5CD1"/>
    <w:rsid w:val="009C5263"/>
    <w:rsid w:val="00A15072"/>
    <w:rsid w:val="00B34071"/>
    <w:rsid w:val="00B96AD0"/>
    <w:rsid w:val="00C35078"/>
    <w:rsid w:val="00D85FBB"/>
    <w:rsid w:val="00F810E3"/>
    <w:rsid w:val="00FD379F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1CCA-B012-4C93-B059-517EA22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6B3"/>
    <w:rPr>
      <w:b/>
      <w:bCs/>
    </w:rPr>
  </w:style>
  <w:style w:type="paragraph" w:styleId="a5">
    <w:name w:val="List Paragraph"/>
    <w:basedOn w:val="a"/>
    <w:uiPriority w:val="34"/>
    <w:qFormat/>
    <w:rsid w:val="007D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3AE8-4194-4241-A776-50B30245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</cp:revision>
  <cp:lastPrinted>2019-07-24T10:55:00Z</cp:lastPrinted>
  <dcterms:created xsi:type="dcterms:W3CDTF">2013-11-30T16:21:00Z</dcterms:created>
  <dcterms:modified xsi:type="dcterms:W3CDTF">2019-09-10T08:26:00Z</dcterms:modified>
</cp:coreProperties>
</file>