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E096" w14:textId="77777777" w:rsidR="00D305F4" w:rsidRPr="00E30FB8" w:rsidRDefault="00D305F4" w:rsidP="00D30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77C9FE1" w14:textId="77777777" w:rsidR="00D305F4" w:rsidRPr="00E30FB8" w:rsidRDefault="00D305F4" w:rsidP="00D30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11 класса составлена на основе:</w:t>
      </w:r>
      <w:r w:rsidRPr="00E30F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30E35DB" w14:textId="77777777" w:rsidR="00D305F4" w:rsidRPr="00E30FB8" w:rsidRDefault="00D305F4" w:rsidP="00D30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- федерального закона «Об образовании в Российской Федерации» от 29.12.2012 №273-ФЗ;</w:t>
      </w:r>
    </w:p>
    <w:p w14:paraId="6334F876" w14:textId="77777777" w:rsidR="00D305F4" w:rsidRPr="00E30FB8" w:rsidRDefault="00D305F4" w:rsidP="00D30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-Федерального компонента государственного стандарта среднего (полного) общего образования;</w:t>
      </w:r>
    </w:p>
    <w:p w14:paraId="022CA1E9" w14:textId="77777777" w:rsidR="00D305F4" w:rsidRPr="00E30FB8" w:rsidRDefault="00D305F4" w:rsidP="00D30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-Примерной программы среднего (полного) общего образования по иностранным языкам (английский язык);</w:t>
      </w:r>
    </w:p>
    <w:p w14:paraId="054C0F5C" w14:textId="77777777" w:rsidR="00D305F4" w:rsidRPr="00E30FB8" w:rsidRDefault="00D305F4" w:rsidP="00D30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-</w:t>
      </w:r>
      <w:r w:rsidRPr="00E30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FB8">
        <w:rPr>
          <w:rFonts w:ascii="Times New Roman" w:eastAsia="Calibri" w:hAnsi="Times New Roman" w:cs="Times New Roman"/>
          <w:sz w:val="28"/>
          <w:szCs w:val="28"/>
        </w:rPr>
        <w:t>авторской программы О.В. Афанасьевой, И.В. Михеевой «Английский язык» серии “</w:t>
      </w:r>
      <w:r w:rsidRPr="00E30FB8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E30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FB8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E30FB8">
        <w:rPr>
          <w:rFonts w:ascii="Times New Roman" w:eastAsia="Calibri" w:hAnsi="Times New Roman" w:cs="Times New Roman"/>
          <w:sz w:val="28"/>
          <w:szCs w:val="28"/>
        </w:rPr>
        <w:t>” для 10-11 классов (базовый уровень) общеобразовательных учреждений – М.: Дрофа,2015.</w:t>
      </w:r>
    </w:p>
    <w:p w14:paraId="51F5FA3D" w14:textId="77777777" w:rsidR="00D305F4" w:rsidRPr="00E30FB8" w:rsidRDefault="00D305F4" w:rsidP="00D305F4">
      <w:pPr>
        <w:rPr>
          <w:rFonts w:ascii="Times New Roman" w:hAnsi="Times New Roman" w:cs="Times New Roman"/>
          <w:sz w:val="28"/>
          <w:szCs w:val="28"/>
        </w:rPr>
      </w:pPr>
      <w:r w:rsidRPr="00E30FB8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учебно-методического комплекта </w:t>
      </w:r>
      <w:proofErr w:type="spellStart"/>
      <w:r w:rsidRPr="00E30FB8">
        <w:rPr>
          <w:rFonts w:ascii="Times New Roman" w:hAnsi="Times New Roman" w:cs="Times New Roman"/>
          <w:sz w:val="28"/>
          <w:szCs w:val="28"/>
        </w:rPr>
        <w:t>О.В.Афанасьева</w:t>
      </w:r>
      <w:proofErr w:type="spellEnd"/>
      <w:r w:rsidRPr="00E30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FB8">
        <w:rPr>
          <w:rFonts w:ascii="Times New Roman" w:hAnsi="Times New Roman" w:cs="Times New Roman"/>
          <w:sz w:val="28"/>
          <w:szCs w:val="28"/>
        </w:rPr>
        <w:t>И.В.Михеева</w:t>
      </w:r>
      <w:proofErr w:type="spellEnd"/>
      <w:r w:rsidRPr="00E30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FB8">
        <w:rPr>
          <w:rFonts w:ascii="Times New Roman" w:hAnsi="Times New Roman" w:cs="Times New Roman"/>
          <w:sz w:val="28"/>
          <w:szCs w:val="28"/>
        </w:rPr>
        <w:t>К.М.Баранова</w:t>
      </w:r>
      <w:proofErr w:type="spellEnd"/>
      <w:r w:rsidRPr="00E30FB8">
        <w:rPr>
          <w:rFonts w:ascii="Times New Roman" w:hAnsi="Times New Roman" w:cs="Times New Roman"/>
          <w:sz w:val="28"/>
          <w:szCs w:val="28"/>
        </w:rPr>
        <w:t xml:space="preserve"> по английскому языку к УМК </w:t>
      </w:r>
      <w:proofErr w:type="spellStart"/>
      <w:r w:rsidRPr="00E30FB8">
        <w:rPr>
          <w:rFonts w:ascii="Times New Roman" w:hAnsi="Times New Roman" w:cs="Times New Roman"/>
          <w:sz w:val="28"/>
          <w:szCs w:val="28"/>
        </w:rPr>
        <w:t>О.В.Афанасьева</w:t>
      </w:r>
      <w:proofErr w:type="spellEnd"/>
      <w:r w:rsidRPr="00E30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FB8">
        <w:rPr>
          <w:rFonts w:ascii="Times New Roman" w:hAnsi="Times New Roman" w:cs="Times New Roman"/>
          <w:sz w:val="28"/>
          <w:szCs w:val="28"/>
        </w:rPr>
        <w:t>И.В.Михеева</w:t>
      </w:r>
      <w:proofErr w:type="spellEnd"/>
      <w:r w:rsidRPr="00E30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FB8">
        <w:rPr>
          <w:rFonts w:ascii="Times New Roman" w:hAnsi="Times New Roman" w:cs="Times New Roman"/>
          <w:sz w:val="28"/>
          <w:szCs w:val="28"/>
        </w:rPr>
        <w:t>К.М.Баранова</w:t>
      </w:r>
      <w:proofErr w:type="spellEnd"/>
      <w:r w:rsidRPr="00E30FB8">
        <w:rPr>
          <w:rFonts w:ascii="Times New Roman" w:hAnsi="Times New Roman" w:cs="Times New Roman"/>
          <w:sz w:val="28"/>
          <w:szCs w:val="28"/>
        </w:rPr>
        <w:t>. «Английский язык: «</w:t>
      </w:r>
      <w:proofErr w:type="spellStart"/>
      <w:r w:rsidRPr="00E30FB8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E3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B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30FB8">
        <w:rPr>
          <w:rFonts w:ascii="Times New Roman" w:hAnsi="Times New Roman" w:cs="Times New Roman"/>
          <w:sz w:val="28"/>
          <w:szCs w:val="28"/>
        </w:rPr>
        <w:t xml:space="preserve">» для учащихся 11 классов общеобразовательных учреждений (Москва: Дрофа, 2018). </w:t>
      </w:r>
    </w:p>
    <w:p w14:paraId="648DE15F" w14:textId="77777777" w:rsidR="00D305F4" w:rsidRPr="00E30FB8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B8">
        <w:rPr>
          <w:rFonts w:ascii="Times New Roman" w:eastAsia="Calibri" w:hAnsi="Times New Roman" w:cs="Times New Roman"/>
          <w:b/>
          <w:sz w:val="28"/>
          <w:szCs w:val="28"/>
        </w:rPr>
        <w:t>Цели и задачи обучения английскому языку в 11 классе:</w:t>
      </w:r>
    </w:p>
    <w:p w14:paraId="320BE7A8" w14:textId="77777777" w:rsidR="00D305F4" w:rsidRPr="00E30FB8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E30FB8">
        <w:rPr>
          <w:rFonts w:ascii="Times New Roman" w:eastAsia="Calibri" w:hAnsi="Times New Roman" w:cs="Times New Roman"/>
          <w:b/>
          <w:sz w:val="28"/>
          <w:szCs w:val="28"/>
        </w:rPr>
        <w:t>иноязычной коммуникативной компетенции</w:t>
      </w:r>
      <w:r w:rsidRPr="00E30FB8">
        <w:rPr>
          <w:rFonts w:ascii="Times New Roman" w:eastAsia="Calibri" w:hAnsi="Times New Roman" w:cs="Times New Roman"/>
          <w:sz w:val="28"/>
          <w:szCs w:val="28"/>
        </w:rPr>
        <w:t xml:space="preserve"> в совокупности ее составляющих – </w:t>
      </w:r>
      <w:r w:rsidRPr="00E30FB8">
        <w:rPr>
          <w:rFonts w:ascii="Times New Roman" w:eastAsia="Calibri" w:hAnsi="Times New Roman" w:cs="Times New Roman"/>
          <w:b/>
          <w:sz w:val="28"/>
          <w:szCs w:val="28"/>
        </w:rPr>
        <w:t>речевой, языковой, социокультурной, компенсаторной, учебно-познавательной</w:t>
      </w:r>
      <w:r w:rsidRPr="00E30F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C2F253" w14:textId="77777777" w:rsidR="00D305F4" w:rsidRPr="00E30FB8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D708E9" w14:textId="77777777" w:rsidR="00D305F4" w:rsidRPr="00E30FB8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b/>
          <w:sz w:val="28"/>
          <w:szCs w:val="28"/>
        </w:rPr>
        <w:t>Речевая компетенция</w:t>
      </w:r>
      <w:r w:rsidRPr="00E30FB8">
        <w:rPr>
          <w:rFonts w:ascii="Times New Roman" w:eastAsia="Calibri" w:hAnsi="Times New Roman" w:cs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14:paraId="767D934E" w14:textId="77777777" w:rsidR="00D305F4" w:rsidRPr="00E30FB8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890E2C" w14:textId="77777777" w:rsidR="00D305F4" w:rsidRPr="00E30FB8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b/>
          <w:sz w:val="28"/>
          <w:szCs w:val="28"/>
        </w:rPr>
        <w:t>Языковая компетенция</w:t>
      </w:r>
      <w:r w:rsidRPr="00E30FB8">
        <w:rPr>
          <w:rFonts w:ascii="Times New Roman" w:eastAsia="Calibri" w:hAnsi="Times New Roman" w:cs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14:paraId="06F18B20" w14:textId="77777777" w:rsidR="00D305F4" w:rsidRPr="00E30FB8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72F5A1" w14:textId="77777777" w:rsidR="00D305F4" w:rsidRPr="00E30FB8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b/>
          <w:sz w:val="28"/>
          <w:szCs w:val="28"/>
        </w:rPr>
        <w:t>Социокультурная компетенция</w:t>
      </w:r>
      <w:r w:rsidRPr="00E30FB8">
        <w:rPr>
          <w:rFonts w:ascii="Times New Roman" w:eastAsia="Calibri" w:hAnsi="Times New Roman" w:cs="Times New Roman"/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14:paraId="04462BBC" w14:textId="77777777" w:rsidR="00D305F4" w:rsidRPr="00E30FB8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883B9" w14:textId="77777777" w:rsidR="00D305F4" w:rsidRPr="00E30FB8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b/>
          <w:sz w:val="28"/>
          <w:szCs w:val="28"/>
        </w:rPr>
        <w:t>Компенсаторная компетенция</w:t>
      </w:r>
      <w:r w:rsidRPr="00E30FB8">
        <w:rPr>
          <w:rFonts w:ascii="Times New Roman" w:eastAsia="Calibri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14:paraId="48B1FB11" w14:textId="77777777" w:rsidR="00D305F4" w:rsidRPr="00E30FB8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9911E" w14:textId="77777777" w:rsidR="00D305F4" w:rsidRPr="00E30FB8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Учебно-познавательная компетенция</w:t>
      </w:r>
      <w:r w:rsidRPr="00E30FB8">
        <w:rPr>
          <w:rFonts w:ascii="Times New Roman" w:eastAsia="Calibri" w:hAnsi="Times New Roman" w:cs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14:paraId="774112D9" w14:textId="77777777" w:rsidR="00D305F4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797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Pr="00BB28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7797">
        <w:rPr>
          <w:rFonts w:ascii="Times New Roman" w:eastAsia="Calibri" w:hAnsi="Times New Roman" w:cs="Times New Roman"/>
          <w:b/>
          <w:sz w:val="28"/>
          <w:szCs w:val="28"/>
        </w:rPr>
        <w:t>УЧЕБНОГО ПРЕДМЕТА</w:t>
      </w:r>
    </w:p>
    <w:p w14:paraId="167CFEDA" w14:textId="77777777" w:rsidR="00D305F4" w:rsidRPr="00BB28AD" w:rsidRDefault="00D305F4" w:rsidP="00D305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B28A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1.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>Шаги</w:t>
      </w:r>
      <w:r w:rsidRPr="00BB28A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BB28A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>карьере</w:t>
      </w:r>
      <w:r w:rsidRPr="00BB28AD">
        <w:rPr>
          <w:rFonts w:ascii="Times New Roman" w:eastAsia="Calibri" w:hAnsi="Times New Roman" w:cs="Times New Roman"/>
          <w:i/>
          <w:iCs/>
          <w:sz w:val="28"/>
          <w:szCs w:val="28"/>
        </w:rPr>
        <w:t>. (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Steps</w:t>
      </w:r>
      <w:r w:rsidRPr="00BB28A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to</w:t>
      </w:r>
      <w:r w:rsidRPr="00BB28A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your</w:t>
      </w:r>
      <w:r w:rsidRPr="00BB28A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career</w:t>
      </w:r>
      <w:r w:rsidRPr="00BB28AD">
        <w:rPr>
          <w:rFonts w:ascii="Times New Roman" w:eastAsia="Calibri" w:hAnsi="Times New Roman" w:cs="Times New Roman"/>
          <w:i/>
          <w:iCs/>
          <w:sz w:val="28"/>
          <w:szCs w:val="28"/>
        </w:rPr>
        <w:t>.)</w:t>
      </w:r>
    </w:p>
    <w:p w14:paraId="5449B9F3" w14:textId="77777777" w:rsidR="00D305F4" w:rsidRPr="008E336E" w:rsidRDefault="00D305F4" w:rsidP="00D305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E336E">
        <w:rPr>
          <w:rFonts w:ascii="Times New Roman" w:eastAsia="Calibri" w:hAnsi="Times New Roman" w:cs="Times New Roman"/>
          <w:iCs/>
          <w:sz w:val="28"/>
          <w:szCs w:val="28"/>
        </w:rPr>
        <w:t>Выбор будущей профессии. Привлекательные профессии наших дней. Современный рынок труда. Личностные качества, необходимые для выполнения той или иной работы. Влияние мнения родных, учителей, друзей на выбор профессии. Государственное образование в Великобритании. Университетское образование. Университеты Великобритании и России. Степени бакалавра и магистра. «</w:t>
      </w:r>
      <w:proofErr w:type="spellStart"/>
      <w:r w:rsidRPr="008E336E">
        <w:rPr>
          <w:rFonts w:ascii="Times New Roman" w:eastAsia="Calibri" w:hAnsi="Times New Roman" w:cs="Times New Roman"/>
          <w:iCs/>
          <w:sz w:val="28"/>
          <w:szCs w:val="28"/>
        </w:rPr>
        <w:t>Предуниверситетский</w:t>
      </w:r>
      <w:proofErr w:type="spellEnd"/>
      <w:r w:rsidRPr="008E336E">
        <w:rPr>
          <w:rFonts w:ascii="Times New Roman" w:eastAsia="Calibri" w:hAnsi="Times New Roman" w:cs="Times New Roman"/>
          <w:iCs/>
          <w:sz w:val="28"/>
          <w:szCs w:val="28"/>
        </w:rPr>
        <w:t xml:space="preserve"> год». Изучение английского языка. Варианты английского языка наших дней.</w:t>
      </w:r>
    </w:p>
    <w:p w14:paraId="2B6F876E" w14:textId="77777777" w:rsidR="00D305F4" w:rsidRPr="008E336E" w:rsidRDefault="00D305F4" w:rsidP="00D305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</w:pP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2.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>Шаги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>пониманию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>культуры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. (Steps to Understanding culture.)</w:t>
      </w:r>
    </w:p>
    <w:p w14:paraId="70AB4CDE" w14:textId="77777777" w:rsidR="00D305F4" w:rsidRPr="008E336E" w:rsidRDefault="00D305F4" w:rsidP="00D305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E336E">
        <w:rPr>
          <w:rFonts w:ascii="Times New Roman" w:eastAsia="Calibri" w:hAnsi="Times New Roman" w:cs="Times New Roman"/>
          <w:iCs/>
          <w:sz w:val="28"/>
          <w:szCs w:val="28"/>
        </w:rPr>
        <w:t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Качества характера человека. Символика четырех ведущих мировых религий (христианство, иудаизм, ислам, буддизм). Вера в судьбу, предопределение, суеверия. Литература и музыка в жизн</w:t>
      </w:r>
      <w:r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8E336E">
        <w:rPr>
          <w:rFonts w:ascii="Times New Roman" w:eastAsia="Calibri" w:hAnsi="Times New Roman" w:cs="Times New Roman"/>
          <w:iCs/>
          <w:sz w:val="28"/>
          <w:szCs w:val="28"/>
        </w:rPr>
        <w:t xml:space="preserve"> человека. Изобразительное искусство. Картинные галереи.  Известные российские и зарубежные художники. Творения Архитектуры. Известные архитектора, композиторы, музыканты и поп-звезды. Театр и кино как значимые части культуры.</w:t>
      </w:r>
    </w:p>
    <w:p w14:paraId="76B0CC8B" w14:textId="77777777" w:rsidR="00D305F4" w:rsidRPr="008E336E" w:rsidRDefault="00D305F4" w:rsidP="00D305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</w:pP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3.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>Шаги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>эффективной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коммуникации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. (Steps to Effective Communicating.)</w:t>
      </w:r>
    </w:p>
    <w:p w14:paraId="77A3DFE9" w14:textId="77777777" w:rsidR="00D305F4" w:rsidRPr="008E336E" w:rsidRDefault="00D305F4" w:rsidP="00D305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E336E">
        <w:rPr>
          <w:rFonts w:ascii="Times New Roman" w:eastAsia="Calibri" w:hAnsi="Times New Roman" w:cs="Times New Roman"/>
          <w:iCs/>
          <w:sz w:val="28"/>
          <w:szCs w:val="28"/>
        </w:rPr>
        <w:t xml:space="preserve">Технический прогресс, его положительное и отрицательное влияние на жизнь человека. 20 и 19 века –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21 век – век глобальной компьютеризации. Влияние компьютерных технологий на жизнь человека. Стив Джобс – человек-легенда мира компьютеров. Альфред Нобель. Нобелевские лауреаты. Вклад российских ученых в развитие научного прогресса. Кооперация различных государств в решении научных и технологических проблем. Попытки приостановить развитие научной мысли </w:t>
      </w:r>
      <w:r w:rsidRPr="008E336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и прогресса в отдельном регионе – американские </w:t>
      </w:r>
      <w:proofErr w:type="spellStart"/>
      <w:r w:rsidRPr="008E336E">
        <w:rPr>
          <w:rFonts w:ascii="Times New Roman" w:eastAsia="Calibri" w:hAnsi="Times New Roman" w:cs="Times New Roman"/>
          <w:iCs/>
          <w:sz w:val="28"/>
          <w:szCs w:val="28"/>
        </w:rPr>
        <w:t>эмиши</w:t>
      </w:r>
      <w:proofErr w:type="spellEnd"/>
      <w:r w:rsidRPr="008E336E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Pr="008E336E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the</w:t>
      </w:r>
      <w:r w:rsidRPr="008E336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E336E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Amish</w:t>
      </w:r>
      <w:r w:rsidRPr="008E336E">
        <w:rPr>
          <w:rFonts w:ascii="Times New Roman" w:eastAsia="Calibri" w:hAnsi="Times New Roman" w:cs="Times New Roman"/>
          <w:iCs/>
          <w:sz w:val="28"/>
          <w:szCs w:val="28"/>
        </w:rPr>
        <w:t>). Интернет – один из основных источников информации наших дней.</w:t>
      </w:r>
    </w:p>
    <w:p w14:paraId="64D1F1BE" w14:textId="77777777" w:rsidR="00D305F4" w:rsidRPr="008E336E" w:rsidRDefault="00D305F4" w:rsidP="00D305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>4. Шаги к будущему. (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Steps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to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the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Future</w:t>
      </w:r>
      <w:r w:rsidRPr="008E336E">
        <w:rPr>
          <w:rFonts w:ascii="Times New Roman" w:eastAsia="Calibri" w:hAnsi="Times New Roman" w:cs="Times New Roman"/>
          <w:i/>
          <w:iCs/>
          <w:sz w:val="28"/>
          <w:szCs w:val="28"/>
        </w:rPr>
        <w:t>.)</w:t>
      </w:r>
    </w:p>
    <w:p w14:paraId="6533E8DA" w14:textId="77777777" w:rsidR="00D305F4" w:rsidRPr="008E336E" w:rsidRDefault="00D305F4" w:rsidP="00D305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E336E">
        <w:rPr>
          <w:rFonts w:ascii="Times New Roman" w:eastAsia="Calibri" w:hAnsi="Times New Roman" w:cs="Times New Roman"/>
          <w:iCs/>
          <w:sz w:val="28"/>
          <w:szCs w:val="28"/>
        </w:rPr>
        <w:t>Процесс глобализации в современном мире, угроза потери национальной идентичности. Угроза распространения монокультуры во всех частях света.  Место роботов и иных механических «помощников» человека в обществе будущего. Угрозы и основные проблемы в обществе будущих поколений. Пути решения насущных проблем нашего века, их 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космического пространства, кооперация государств в этом процессе. Возникновение и развитие космического туризма. Возможные пути развития транспорта, городов, образования в будущем. Экологические проблемы ближайших лет. Взаимоотношения между людьми в обществе будущего, стиль жизни. Молодежь и мир будущего. Статус английского языка в наши дни и обществе будущего. Возможные изменения личности человека в обществе будущего.</w:t>
      </w:r>
    </w:p>
    <w:p w14:paraId="1378E371" w14:textId="77777777" w:rsidR="00D305F4" w:rsidRPr="00397797" w:rsidRDefault="00D305F4" w:rsidP="00D305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BA1D46" w14:textId="77777777" w:rsidR="00D305F4" w:rsidRPr="00397797" w:rsidRDefault="00D305F4" w:rsidP="00D305F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8620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7"/>
        <w:gridCol w:w="1083"/>
      </w:tblGrid>
      <w:tr w:rsidR="00D305F4" w:rsidRPr="00397797" w14:paraId="5BEDDD60" w14:textId="77777777" w:rsidTr="00D305F4">
        <w:tc>
          <w:tcPr>
            <w:tcW w:w="7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1DB40" w14:textId="77777777" w:rsidR="00D305F4" w:rsidRPr="00397797" w:rsidRDefault="00D305F4" w:rsidP="00AF04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4F167" w14:textId="77777777" w:rsidR="00D305F4" w:rsidRPr="00397797" w:rsidRDefault="00D305F4" w:rsidP="00AF04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305F4" w:rsidRPr="00397797" w14:paraId="2C1FCC4F" w14:textId="77777777" w:rsidTr="00D305F4">
        <w:tc>
          <w:tcPr>
            <w:tcW w:w="8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52875D" w14:textId="77777777" w:rsidR="00D305F4" w:rsidRPr="00397797" w:rsidRDefault="00D305F4" w:rsidP="00AF048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977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 «Шаги к вашей карьере» </w:t>
            </w:r>
          </w:p>
        </w:tc>
      </w:tr>
      <w:tr w:rsidR="00D305F4" w:rsidRPr="00397797" w14:paraId="62B29C37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DBE27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1.1. Шаги к вашей карьере.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4B4A2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5F17E49D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FE370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1.2. Конструкции «я хотела бы» в различных видах предложений.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52A62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16E0C0F1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A5445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1.3. Образования различных профессий с помощью суффиксов -</w:t>
            </w:r>
            <w:proofErr w:type="spellStart"/>
            <w:proofErr w:type="gramStart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er</w:t>
            </w:r>
            <w:proofErr w:type="spellEnd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,</w:t>
            </w:r>
            <w:proofErr w:type="gramEnd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  <w:proofErr w:type="spellStart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ist</w:t>
            </w:r>
            <w:proofErr w:type="spellEnd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, -</w:t>
            </w:r>
            <w:proofErr w:type="spellStart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ess</w:t>
            </w:r>
            <w:proofErr w:type="spellEnd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, -</w:t>
            </w:r>
            <w:proofErr w:type="spellStart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or</w:t>
            </w:r>
            <w:proofErr w:type="spellEnd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6FB0DC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1362EA2E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688EF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1.4. Употребления слов «</w:t>
            </w:r>
            <w:proofErr w:type="spellStart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neither</w:t>
            </w:r>
            <w:proofErr w:type="spellEnd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either</w:t>
            </w:r>
            <w:proofErr w:type="spellEnd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» в речи и на письме.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0192E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499F2297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EB2D6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1.5. Использования союзов </w:t>
            </w:r>
            <w:proofErr w:type="gramStart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« </w:t>
            </w:r>
            <w:proofErr w:type="spellStart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if</w:t>
            </w:r>
            <w:proofErr w:type="spellEnd"/>
            <w:proofErr w:type="gramEnd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whether</w:t>
            </w:r>
            <w:proofErr w:type="spellEnd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» в английских предложениях.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DFAA90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5317EFA9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ED13F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1.6.</w:t>
            </w:r>
            <w:r w:rsidRPr="00397797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Неопределённые местоимения «никто, ни один».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E4848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46159019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209C0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1.7. Образование в Англии.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CDF0B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6A7D21B8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5E686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1.8.</w:t>
            </w:r>
            <w:r w:rsidRPr="00397797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Фразовый глагол «</w:t>
            </w:r>
            <w:proofErr w:type="spellStart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сall</w:t>
            </w:r>
            <w:proofErr w:type="spellEnd"/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» и его основные </w:t>
            </w:r>
          </w:p>
          <w:p w14:paraId="48A97B8B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значения.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56DAC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53EA8259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37F8F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1.9.</w:t>
            </w:r>
            <w:r w:rsidRPr="00397797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Слова-связки в английском языке.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18A7C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4A37A0B2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77F39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Всего: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F8A750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</w:tr>
      <w:tr w:rsidR="00D305F4" w:rsidRPr="00397797" w14:paraId="0FB61750" w14:textId="77777777" w:rsidTr="00D305F4">
        <w:tc>
          <w:tcPr>
            <w:tcW w:w="8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CB770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b/>
                <w:bCs/>
                <w:kern w:val="1"/>
                <w:sz w:val="28"/>
                <w:szCs w:val="28"/>
                <w:lang w:eastAsia="ar-SA"/>
              </w:rPr>
              <w:t>2. «Шаги к пониманию культуры»</w:t>
            </w:r>
          </w:p>
        </w:tc>
      </w:tr>
      <w:tr w:rsidR="00D305F4" w:rsidRPr="00397797" w14:paraId="04544669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90073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2.1. Шаги к пониманию культуры.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311F3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30024D9C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DE74A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2.2. Множественное число имён существительных </w:t>
            </w: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(исключения).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3EBDC1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545C9C22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831DC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2.3. Притяжательный падеж.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DBD1C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77E8196A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EB0B2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2.4. Исчисляемые и неисчисляемые существительные с неопределённым артиклем.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D8F88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0EE54277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3DC83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2.5. Неисчисляемые имена существительные с нулевым артиклем.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F61BC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19451176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3888E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2.6. Фразовый глагол «говорить».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A6157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58374546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BA0F4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2.7.</w:t>
            </w:r>
            <w:r w:rsidRPr="00397797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Английские идиомы с «цветочным компонентом».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A763F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58F3B47C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967F8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2.8.</w:t>
            </w:r>
            <w:r w:rsidRPr="00397797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Объявления в английском языке.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67141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17178727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FEC37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2.9.</w:t>
            </w:r>
            <w:r w:rsidRPr="00397797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Артикли с именами собственными.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5B46D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5D3F3B9B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89691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2.10.</w:t>
            </w:r>
            <w:r w:rsidRPr="00397797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3977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Словарные комбинации с существительными, обозначающими группы людей, животных, вещей.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529BE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181CA50F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EA47D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Всего: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5940ED" w14:textId="1D45268B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  <w:r w:rsidR="00FA6473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D305F4" w:rsidRPr="00397797" w14:paraId="571809EC" w14:textId="77777777" w:rsidTr="00D305F4">
        <w:tc>
          <w:tcPr>
            <w:tcW w:w="8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F4E593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3. «Шаги к эффективному общению»</w:t>
            </w:r>
          </w:p>
        </w:tc>
      </w:tr>
      <w:tr w:rsidR="00D305F4" w:rsidRPr="00397797" w14:paraId="5AE9404D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1948D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3.1. Шаги к эффективному общению.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ECBBB0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2E7C490C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4C36F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3.2. Наречие. Степени сравнения наречий.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A3DA8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6F3D1120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B244D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3.3. Употребления слова «</w:t>
            </w:r>
            <w:proofErr w:type="spellStart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badly</w:t>
            </w:r>
            <w:proofErr w:type="spellEnd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» в устной речи и на письме.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CA119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09F4BBFA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D8B0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3.4.</w:t>
            </w:r>
            <w:r w:rsidRPr="00397797">
              <w:rPr>
                <w:rFonts w:ascii="Calibri" w:eastAsia="Arial" w:hAnsi="Calibri" w:cs="Calibri"/>
                <w:kern w:val="1"/>
                <w:lang w:eastAsia="ar-SA"/>
              </w:rPr>
              <w:t xml:space="preserve"> </w:t>
            </w: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Фразовый глагол «собирать».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38652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66479125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C248A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3.5. Некоторые факты о числах.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276E1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3F8CCE39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81893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3.6.</w:t>
            </w:r>
            <w:r w:rsidRPr="00397797">
              <w:rPr>
                <w:rFonts w:ascii="Calibri" w:eastAsia="Arial" w:hAnsi="Calibri" w:cs="Calibri"/>
                <w:kern w:val="1"/>
                <w:lang w:eastAsia="ar-SA"/>
              </w:rPr>
              <w:t xml:space="preserve"> </w:t>
            </w: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Английские синонимы.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39AF6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36561FB2" w14:textId="77777777" w:rsidTr="00D305F4">
        <w:tc>
          <w:tcPr>
            <w:tcW w:w="7537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7D0281E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b/>
                <w:bCs/>
                <w:kern w:val="1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79FBE59" w14:textId="242D9312" w:rsidR="00D305F4" w:rsidRPr="00397797" w:rsidRDefault="00FA6473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</w:tr>
      <w:tr w:rsidR="00D305F4" w:rsidRPr="00397797" w14:paraId="31D37A39" w14:textId="77777777" w:rsidTr="00D305F4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AE75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4. «Шаги к будущему»</w:t>
            </w:r>
          </w:p>
        </w:tc>
      </w:tr>
      <w:tr w:rsidR="00D305F4" w:rsidRPr="00397797" w14:paraId="210603CF" w14:textId="77777777" w:rsidTr="00D305F4">
        <w:tc>
          <w:tcPr>
            <w:tcW w:w="753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4ADA2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4.1. Шаги к будущему.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5D9EB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7466AABF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CE434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4.2. Английские идиомы с инфинитивом и герундием.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B8E16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3B8AA046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1498A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4.3. Правила использования слово «деньги» в различных жизненных ситуациях.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EF931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42E7FB91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35E3E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4.4. Глаголы «</w:t>
            </w:r>
            <w:proofErr w:type="spellStart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get</w:t>
            </w:r>
            <w:proofErr w:type="spellEnd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gain</w:t>
            </w:r>
            <w:proofErr w:type="spellEnd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win</w:t>
            </w:r>
            <w:proofErr w:type="spellEnd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» в речи и на письме.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34EEE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0912C123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AAD439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 xml:space="preserve">4.5. </w:t>
            </w:r>
            <w:proofErr w:type="gramStart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Глаголы  «</w:t>
            </w:r>
            <w:proofErr w:type="spellStart"/>
            <w:proofErr w:type="gramEnd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to</w:t>
            </w:r>
            <w:proofErr w:type="spellEnd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offer</w:t>
            </w:r>
            <w:proofErr w:type="spellEnd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 xml:space="preserve">,  </w:t>
            </w:r>
            <w:proofErr w:type="spellStart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to</w:t>
            </w:r>
            <w:proofErr w:type="spellEnd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suggest</w:t>
            </w:r>
            <w:proofErr w:type="spellEnd"/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» в речи и на письме.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C73C9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53D42E58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80A66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4.6.</w:t>
            </w:r>
            <w:r w:rsidRPr="00397797">
              <w:rPr>
                <w:rFonts w:ascii="Calibri" w:eastAsia="Arial" w:hAnsi="Calibri" w:cs="Calibri"/>
                <w:kern w:val="1"/>
                <w:lang w:eastAsia="ar-SA"/>
              </w:rPr>
              <w:t xml:space="preserve"> </w:t>
            </w: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Сложное дополнение.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3A4C1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7437475A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2C295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4.7.</w:t>
            </w:r>
            <w:r w:rsidRPr="00397797">
              <w:rPr>
                <w:rFonts w:ascii="Calibri" w:eastAsia="Arial" w:hAnsi="Calibri" w:cs="Calibri"/>
                <w:kern w:val="1"/>
                <w:lang w:eastAsia="ar-SA"/>
              </w:rPr>
              <w:t xml:space="preserve"> </w:t>
            </w: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Сослагательное наклонение.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F9517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3F40170D" w14:textId="77777777" w:rsidTr="00D305F4"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94A26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kern w:val="1"/>
                <w:sz w:val="28"/>
                <w:szCs w:val="28"/>
                <w:lang w:eastAsia="ar-SA"/>
              </w:rPr>
              <w:t>4.8. Речевые обороты в разговоре о будущем.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5E506B" w14:textId="77777777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05F4" w:rsidRPr="00397797" w14:paraId="5BA11B7F" w14:textId="77777777" w:rsidTr="00D305F4">
        <w:tc>
          <w:tcPr>
            <w:tcW w:w="75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C12312" w14:textId="77777777" w:rsidR="00D305F4" w:rsidRPr="00397797" w:rsidRDefault="00D305F4" w:rsidP="00AF048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397797">
              <w:rPr>
                <w:rFonts w:ascii="Times New Roman" w:eastAsia="Arial" w:hAnsi="Times New Roman" w:cs="Calibri"/>
                <w:b/>
                <w:bCs/>
                <w:kern w:val="1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08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46B18BE" w14:textId="3E10673D" w:rsidR="00D305F4" w:rsidRPr="00397797" w:rsidRDefault="00D305F4" w:rsidP="00AF04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39779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2</w:t>
            </w:r>
            <w:r w:rsidR="00FA647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</w:tbl>
    <w:p w14:paraId="4EA8B53F" w14:textId="77777777" w:rsidR="00D305F4" w:rsidRPr="00397797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93E111F" w14:textId="77777777" w:rsidR="00D305F4" w:rsidRPr="00397797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D23A6EF" w14:textId="77777777" w:rsidR="00D305F4" w:rsidRPr="00EE482A" w:rsidRDefault="00D305F4" w:rsidP="00D305F4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8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EE482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EE48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482A">
        <w:rPr>
          <w:rFonts w:ascii="Times New Roman" w:eastAsia="Calibri" w:hAnsi="Times New Roman" w:cs="Times New Roman"/>
          <w:b/>
          <w:sz w:val="28"/>
          <w:szCs w:val="28"/>
        </w:rPr>
        <w:t>ОБУЧЕНИЯ АНГЛИЙСКОМУ ЯЗЫКУ В СТАРШЕЙ ШКОЛЕ</w:t>
      </w:r>
    </w:p>
    <w:p w14:paraId="7BC7DC0A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В соответствии с современными требованиями к обучению иностранному языку в школе настоящий курс нацелен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82A">
        <w:rPr>
          <w:rFonts w:ascii="Times New Roman" w:eastAsia="Calibri" w:hAnsi="Times New Roman" w:cs="Times New Roman"/>
          <w:sz w:val="28"/>
          <w:szCs w:val="28"/>
        </w:rPr>
        <w:t>достижение личностных, метапредметных и предметных результатов в их единстве.</w:t>
      </w:r>
    </w:p>
    <w:p w14:paraId="3D5154D5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 xml:space="preserve">Достижение </w:t>
      </w:r>
      <w:r w:rsidRPr="00EE48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личностных </w:t>
      </w:r>
      <w:r w:rsidRPr="00EE482A">
        <w:rPr>
          <w:rFonts w:ascii="Times New Roman" w:eastAsia="Calibri" w:hAnsi="Times New Roman" w:cs="Times New Roman"/>
          <w:sz w:val="28"/>
          <w:szCs w:val="28"/>
        </w:rPr>
        <w:t xml:space="preserve">результатов оценивается на качественном уровне (без отметки). Сформированность </w:t>
      </w:r>
      <w:r w:rsidRPr="00EE48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метапредметных </w:t>
      </w:r>
      <w:r w:rsidRPr="00EE482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E48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предметных </w:t>
      </w:r>
      <w:r w:rsidRPr="00EE482A">
        <w:rPr>
          <w:rFonts w:ascii="Times New Roman" w:eastAsia="Calibri" w:hAnsi="Times New Roman" w:cs="Times New Roman"/>
          <w:sz w:val="28"/>
          <w:szCs w:val="28"/>
        </w:rPr>
        <w:t xml:space="preserve">умений оценивается в баллах по результатам текущего, тематического и итогового контроля, а также по результатам выполнения практических работ. </w:t>
      </w:r>
    </w:p>
    <w:p w14:paraId="74304A1D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983976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82A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</w:t>
      </w:r>
    </w:p>
    <w:p w14:paraId="19E158AF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К личностным результатам относится формирование у школьников готовности и желания самосовершенствоваться в изучении английского языка, а также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14:paraId="7513EBF1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Помимо этого, ко времени окончания школы изучение иностранного языка должно позитивно повлиять на общую и речевую культуру обучающихся, привить им целый ряд необходимых социальных навыков, связанных с вербальным общением, что особенно важно для межкультурной коммуникации, присущей современному открытому миру.</w:t>
      </w:r>
    </w:p>
    <w:p w14:paraId="184F6980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Изучение иностранного языка в немалой степени способствует развитию целого ряда важных личностных качеств.</w:t>
      </w:r>
    </w:p>
    <w:p w14:paraId="398F0B2C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К ним можно отнести внимание, трудолюбие и дисциплинированность, так необходимые при изучении иностранного языка. Множество творческих заданий, используемых при обучении языку, способствуют формированию креативности, проявления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14:paraId="3FAC6F40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 Подобные обсуждения способствуют развитию у школьников лучших человеческих качеств — эмпатии, толерантности, готовности рассматривать то или иное явление с разных</w:t>
      </w:r>
    </w:p>
    <w:p w14:paraId="5534C30A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точек зрения.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14:paraId="642B39D6" w14:textId="26C0B53D" w:rsidR="00D305F4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F59D22" w14:textId="6E99EF20" w:rsidR="00D305F4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778D4C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56B376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82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Метапредметные результаты</w:t>
      </w:r>
    </w:p>
    <w:p w14:paraId="3E2FA536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Предмет «Иностранный язык» вносит немалый вклад в достижение требуемых метапредметных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14:paraId="44E1DF4F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40B99C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82A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</w:t>
      </w:r>
    </w:p>
    <w:p w14:paraId="561D5C54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Речевая компетенция</w:t>
      </w:r>
    </w:p>
    <w:p w14:paraId="3F6BE75F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ВИДЫ РЕЧЕВОЙ ДЕЯТЕЛЬНОСТИ</w:t>
      </w:r>
    </w:p>
    <w:p w14:paraId="2997EDB9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E482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Аудирование</w:t>
      </w:r>
    </w:p>
    <w:p w14:paraId="44878D40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 xml:space="preserve">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(с пониманием основного содержания, с выборочным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82A">
        <w:rPr>
          <w:rFonts w:ascii="Times New Roman" w:eastAsia="Calibri" w:hAnsi="Times New Roman" w:cs="Times New Roman"/>
          <w:sz w:val="28"/>
          <w:szCs w:val="28"/>
        </w:rPr>
        <w:t>пониманием и полным пониманием текста) в зависимости от коммуникативной задачи и функционального стиля текста,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82A">
        <w:rPr>
          <w:rFonts w:ascii="Times New Roman" w:eastAsia="Calibri" w:hAnsi="Times New Roman" w:cs="Times New Roman"/>
          <w:sz w:val="28"/>
          <w:szCs w:val="28"/>
        </w:rPr>
        <w:t>а также понимать содержание различных аутентичных аудио- и видеотекстов:</w:t>
      </w:r>
    </w:p>
    <w:p w14:paraId="1F42AF30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14:paraId="5C477D3B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— выборочное понимание значимой/интересующей информации из аутентичных аудио- и видеоматериалов;</w:t>
      </w:r>
    </w:p>
    <w:p w14:paraId="3D9C347F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— относительно полное понимание речи носителей изучаемого языка в наиболее типичных ситуациях повседневного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82A">
        <w:rPr>
          <w:rFonts w:ascii="Times New Roman" w:eastAsia="Calibri" w:hAnsi="Times New Roman" w:cs="Times New Roman"/>
          <w:sz w:val="28"/>
          <w:szCs w:val="28"/>
        </w:rPr>
        <w:t>общения.</w:t>
      </w:r>
    </w:p>
    <w:p w14:paraId="2C96D3D7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При этом осуществляется дальнейшее совершенствование следующих умений:</w:t>
      </w:r>
    </w:p>
    <w:p w14:paraId="3149A191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 xml:space="preserve">— предвосхищать содержание </w:t>
      </w:r>
      <w:proofErr w:type="spellStart"/>
      <w:r w:rsidRPr="00EE482A">
        <w:rPr>
          <w:rFonts w:ascii="Times New Roman" w:eastAsia="Calibri" w:hAnsi="Times New Roman" w:cs="Times New Roman"/>
          <w:sz w:val="28"/>
          <w:szCs w:val="28"/>
        </w:rPr>
        <w:t>аудиотекста</w:t>
      </w:r>
      <w:proofErr w:type="spellEnd"/>
      <w:r w:rsidRPr="00EE482A">
        <w:rPr>
          <w:rFonts w:ascii="Times New Roman" w:eastAsia="Calibri" w:hAnsi="Times New Roman" w:cs="Times New Roman"/>
          <w:sz w:val="28"/>
          <w:szCs w:val="28"/>
        </w:rPr>
        <w:t xml:space="preserve"> по началу сообщения и выделять проблему, тему, основную мысль текста;</w:t>
      </w:r>
    </w:p>
    <w:p w14:paraId="70C815EF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lastRenderedPageBreak/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14:paraId="46FE5EFF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— обобщать содержащуюся в тексте информацию, выражать свое отношение к ней;</w:t>
      </w:r>
    </w:p>
    <w:p w14:paraId="278F2924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— выборочно понимать необходимую информацию в сообщениях прагматического характера (объявления, прогноз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82A">
        <w:rPr>
          <w:rFonts w:ascii="Times New Roman" w:eastAsia="Calibri" w:hAnsi="Times New Roman" w:cs="Times New Roman"/>
          <w:sz w:val="28"/>
          <w:szCs w:val="28"/>
        </w:rPr>
        <w:t>погоды т. д.) с опорой на языковую догадку, контекст;</w:t>
      </w:r>
    </w:p>
    <w:p w14:paraId="3A2A0F03" w14:textId="77777777" w:rsidR="00D305F4" w:rsidRPr="00EE482A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82A">
        <w:rPr>
          <w:rFonts w:ascii="Times New Roman" w:eastAsia="Calibri" w:hAnsi="Times New Roman" w:cs="Times New Roman"/>
          <w:sz w:val="28"/>
          <w:szCs w:val="28"/>
        </w:rPr>
        <w:t>— игнорировать незнакомый языковой материал, несущественный для понимания.</w:t>
      </w:r>
    </w:p>
    <w:p w14:paraId="7A8EC41F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213B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Говорение</w:t>
      </w:r>
    </w:p>
    <w:p w14:paraId="5206D7E4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213B1">
        <w:rPr>
          <w:rFonts w:ascii="Times New Roman" w:eastAsia="Calibri" w:hAnsi="Times New Roman" w:cs="Times New Roman"/>
          <w:i/>
          <w:iCs/>
          <w:sz w:val="28"/>
          <w:szCs w:val="28"/>
        </w:rPr>
        <w:t>Диалогическая форма речи</w:t>
      </w:r>
    </w:p>
    <w:p w14:paraId="6B951EC4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полилогах,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14:paraId="52CA3658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3B299" w14:textId="77777777" w:rsidR="00D305F4" w:rsidRDefault="00D305F4" w:rsidP="00D305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Монологическая форма речи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376F3F" w14:textId="77777777" w:rsidR="00D305F4" w:rsidRPr="008213B1" w:rsidRDefault="00D305F4" w:rsidP="00D305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Подробное/краткое изложение прочитанного (прослушанного, увиденного); характеристика литературных персонажей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и исторических личностей, описание событий, изложение фактов, высказывание своей точки зрения и её аргументация,</w:t>
      </w:r>
    </w:p>
    <w:p w14:paraId="54B3B1A8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формулирование выводов, оценка фактов/событий современной жизни, сопоставление социокультурного портрета своей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14:paraId="0CB357D8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213B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Чтение</w:t>
      </w:r>
    </w:p>
    <w:p w14:paraId="573DBCD4" w14:textId="77777777" w:rsidR="00D305F4" w:rsidRPr="008213B1" w:rsidRDefault="00D305F4" w:rsidP="00D305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14:paraId="7681F62A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ознакомительное чтение </w:t>
      </w:r>
      <w:r w:rsidRPr="008213B1">
        <w:rPr>
          <w:rFonts w:ascii="Times New Roman" w:eastAsia="Calibri" w:hAnsi="Times New Roman" w:cs="Times New Roman"/>
          <w:sz w:val="28"/>
          <w:szCs w:val="28"/>
        </w:rPr>
        <w:t>— с целью понимания основного содержания сообщений, обзоров, интервью, репортажей,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14:paraId="72CDB1B3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изучающее чтение </w:t>
      </w:r>
      <w:r w:rsidRPr="008213B1">
        <w:rPr>
          <w:rFonts w:ascii="Times New Roman" w:eastAsia="Calibri" w:hAnsi="Times New Roman" w:cs="Times New Roman"/>
          <w:sz w:val="28"/>
          <w:szCs w:val="28"/>
        </w:rPr>
        <w:t>— с целью полного понимания информации прагматических текстов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публикаций научно-популярного характера, отрывков из произведений художественной литературы;</w:t>
      </w:r>
    </w:p>
    <w:p w14:paraId="58271763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i/>
          <w:iCs/>
          <w:sz w:val="28"/>
          <w:szCs w:val="28"/>
        </w:rPr>
        <w:t>просмотровое</w:t>
      </w:r>
      <w:r w:rsidRPr="008213B1">
        <w:rPr>
          <w:rFonts w:ascii="Times New Roman" w:eastAsia="Calibri" w:hAnsi="Times New Roman" w:cs="Times New Roman"/>
          <w:sz w:val="28"/>
          <w:szCs w:val="28"/>
        </w:rPr>
        <w:t>/</w:t>
      </w:r>
      <w:r w:rsidRPr="008213B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поисковое чтение </w:t>
      </w:r>
      <w:r w:rsidRPr="008213B1">
        <w:rPr>
          <w:rFonts w:ascii="Times New Roman" w:eastAsia="Calibri" w:hAnsi="Times New Roman" w:cs="Times New Roman"/>
          <w:sz w:val="28"/>
          <w:szCs w:val="28"/>
        </w:rPr>
        <w:t>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или для подготовки доклада, сообщения, проектного задания. </w:t>
      </w:r>
    </w:p>
    <w:p w14:paraId="6EB91870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Совершенствование и развитие сформированных на предыдущих этапах умений:</w:t>
      </w:r>
    </w:p>
    <w:p w14:paraId="4DEB7AF8" w14:textId="77777777" w:rsidR="00D305F4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 выделять необходимые факты/сведения, отделять основную информацию от второстепенной, определять временную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14:paraId="5DD966B7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14:paraId="78466686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14:paraId="3FD82009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213B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14:paraId="6151CEC3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На третьем этапе происходит овладение новыми умениями письменной речи:</w:t>
      </w:r>
    </w:p>
    <w:p w14:paraId="1A75F259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 писать личные и деловые письма;</w:t>
      </w:r>
    </w:p>
    <w:p w14:paraId="39DEFC33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 сообщать сведения о себе в форме, принятой в стране изучаемого языка (автобиография/резюме, анкета, формуляр);</w:t>
      </w:r>
    </w:p>
    <w:p w14:paraId="3A7E0F63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 писать вымышленные истории, сообщения, доклады;</w:t>
      </w:r>
    </w:p>
    <w:p w14:paraId="11212129" w14:textId="77777777" w:rsidR="00D305F4" w:rsidRPr="008213B1" w:rsidRDefault="00D305F4" w:rsidP="00D305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 письменно оформлять результаты проектно-исследовательской работы.</w:t>
      </w:r>
    </w:p>
    <w:p w14:paraId="3F01CD5A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Продолжается совершенствование и развитие умений:</w:t>
      </w:r>
    </w:p>
    <w:p w14:paraId="432FDD06" w14:textId="77777777" w:rsidR="00D305F4" w:rsidRPr="008213B1" w:rsidRDefault="00D305F4" w:rsidP="00D305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 описывать события/факты/явления;</w:t>
      </w:r>
    </w:p>
    <w:p w14:paraId="1E3EF52A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 сообщать/запрашивать информацию;</w:t>
      </w:r>
    </w:p>
    <w:p w14:paraId="705018C2" w14:textId="77777777" w:rsidR="00D305F4" w:rsidRPr="008213B1" w:rsidRDefault="00D305F4" w:rsidP="00D305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 выражать собственное мнение/суждение;</w:t>
      </w:r>
    </w:p>
    <w:p w14:paraId="4BD2B5C6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 кратко передавать содержание несложного текста;</w:t>
      </w:r>
    </w:p>
    <w:p w14:paraId="6D944AF6" w14:textId="77777777" w:rsidR="00D305F4" w:rsidRPr="008213B1" w:rsidRDefault="00D305F4" w:rsidP="00D305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—фиксировать необходимую информацию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прочитанного/прослушанного/увиденного;</w:t>
      </w:r>
    </w:p>
    <w:p w14:paraId="6D0CBDFE" w14:textId="77777777" w:rsidR="00D305F4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 составлять тезисы, развернутый план выступления;</w:t>
      </w:r>
    </w:p>
    <w:p w14:paraId="1CE1B894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— обобщать информацию, полученную из разных источников, в том числе будущей профессиональной деятельности.</w:t>
      </w:r>
    </w:p>
    <w:p w14:paraId="1A72D09F" w14:textId="5F745B06" w:rsidR="00D305F4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0DD4DAC9" w14:textId="39DA102F" w:rsidR="00D305F4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7DABB9A1" w14:textId="3FFD5E88" w:rsidR="00D305F4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762069C9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41BA28D9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213B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Перевод</w:t>
      </w:r>
    </w:p>
    <w:p w14:paraId="1DBDD271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14:paraId="163F0914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13B1">
        <w:rPr>
          <w:rFonts w:ascii="Times New Roman" w:eastAsia="Calibri" w:hAnsi="Times New Roman" w:cs="Times New Roman"/>
          <w:b/>
          <w:sz w:val="28"/>
          <w:szCs w:val="28"/>
        </w:rPr>
        <w:t>Языковая компетенция</w:t>
      </w:r>
    </w:p>
    <w:p w14:paraId="0B4BF772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213B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14:paraId="7C608636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14:paraId="1E09AF7E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213B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14:paraId="749E4192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3B1">
        <w:rPr>
          <w:rFonts w:ascii="Times New Roman" w:eastAsia="Calibri" w:hAnsi="Times New Roman" w:cs="Times New Roman"/>
          <w:b/>
          <w:bCs/>
          <w:sz w:val="28"/>
          <w:szCs w:val="28"/>
        </w:rPr>
        <w:t>10 -11 класс</w:t>
      </w:r>
    </w:p>
    <w:p w14:paraId="76468535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1. Новые словообразовательные средства:</w:t>
      </w:r>
    </w:p>
    <w:p w14:paraId="0A71362C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звукоподражание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(bark, howl, hiss, neigh, roar, quack);</w:t>
      </w:r>
    </w:p>
    <w:p w14:paraId="3437E976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сокращение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(doc, exam, prof, BBC, TV, BFF);</w:t>
      </w:r>
    </w:p>
    <w:p w14:paraId="6004258A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перенос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ударения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(import — to import; export — to export; present — to present);</w:t>
      </w:r>
    </w:p>
    <w:p w14:paraId="1A20F886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словосложение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по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моделям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14:paraId="7DEAFAE7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Adjective+ Participle II (blue-eyed; old-fashioned)</w:t>
      </w:r>
    </w:p>
    <w:p w14:paraId="3AA86209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Noun+Participle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II (hard-written, weather-beaten)</w:t>
      </w:r>
    </w:p>
    <w:p w14:paraId="68C5BF52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Adverb+Participle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II (well-paid; poorly-dressed)</w:t>
      </w:r>
    </w:p>
    <w:p w14:paraId="054994A5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Adjective+Participle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(easy-going; smart-looking)</w:t>
      </w:r>
    </w:p>
    <w:p w14:paraId="72D827F9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Noun+Participle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(progress-making; heart-breaking)</w:t>
      </w:r>
    </w:p>
    <w:p w14:paraId="698277D6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Adverb+Participle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(well-meaning; fast-developing)</w:t>
      </w:r>
    </w:p>
    <w:p w14:paraId="4D3C3AA9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деривация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помощью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суффикса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-ern (northern; western, etc.);</w:t>
      </w:r>
    </w:p>
    <w:p w14:paraId="1AA35125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словосложение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количественных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порядковых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числительных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(five-year-old; twelve-inch; fifty-dollar;</w:t>
      </w:r>
    </w:p>
    <w:p w14:paraId="066CB390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twenty-minute; five-kilo; first-rate; third-floor; secondhand).</w:t>
      </w:r>
    </w:p>
    <w:p w14:paraId="13315ADB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r w:rsidRPr="008213B1">
        <w:rPr>
          <w:rFonts w:ascii="Times New Roman" w:eastAsia="Calibri" w:hAnsi="Times New Roman" w:cs="Times New Roman"/>
          <w:sz w:val="28"/>
          <w:szCs w:val="28"/>
        </w:rPr>
        <w:t>Фразовые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глаголы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to beat down; to beat off; to beat out; to beat up; to sing in; to sign out; to sign off; to sign on; </w:t>
      </w:r>
    </w:p>
    <w:p w14:paraId="6777383B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to sign up; to cut down; to cut off; to cut out; to cut up; to set down; to set off/out; to set aside; to set about.</w:t>
      </w:r>
    </w:p>
    <w:p w14:paraId="63B523DF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3. Синонимы. Различия в их семантике и употреблении:</w:t>
      </w:r>
    </w:p>
    <w:p w14:paraId="372E0631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ill — sick; handsome — pretty — beautiful; trip —journey — travel —voyage; recently —lately;</w:t>
      </w:r>
    </w:p>
    <w:p w14:paraId="7BB05A04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4. Сложные для употребления лексические единицы:</w:t>
      </w:r>
    </w:p>
    <w:p w14:paraId="377A51F3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группа прилагательных, имеющих исключительно предикативное использование (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alight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asleep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afire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 др.) и устойчивые словосочетания с ними;</w:t>
      </w:r>
    </w:p>
    <w:p w14:paraId="6AA6B2EA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прилагательные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comfortable/convenient, </w:t>
      </w:r>
      <w:r w:rsidRPr="008213B1">
        <w:rPr>
          <w:rFonts w:ascii="Times New Roman" w:eastAsia="Calibri" w:hAnsi="Times New Roman" w:cs="Times New Roman"/>
          <w:sz w:val="28"/>
          <w:szCs w:val="28"/>
        </w:rPr>
        <w:t>глаголы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attend/visit,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существительные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accident/indent, landscape/scenery/view,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служебные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as/like;</w:t>
      </w:r>
    </w:p>
    <w:p w14:paraId="182A9A78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различия в семантике и употреблении лексики в американском и британском вариантах английского языка:</w:t>
      </w:r>
    </w:p>
    <w:p w14:paraId="3574B0CE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lastRenderedPageBreak/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be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sick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— испытывать тошноту (брит.)</w:t>
      </w:r>
    </w:p>
    <w:p w14:paraId="58AFA60D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be sick — </w:t>
      </w:r>
      <w:r w:rsidRPr="008213B1">
        <w:rPr>
          <w:rFonts w:ascii="Times New Roman" w:eastAsia="Calibri" w:hAnsi="Times New Roman" w:cs="Times New Roman"/>
          <w:sz w:val="28"/>
          <w:szCs w:val="28"/>
        </w:rPr>
        <w:t>болеть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амер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.)</w:t>
      </w:r>
    </w:p>
    <w:p w14:paraId="65822B0B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политкорректные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8213B1">
        <w:rPr>
          <w:rFonts w:ascii="Times New Roman" w:eastAsia="Calibri" w:hAnsi="Times New Roman" w:cs="Times New Roman"/>
          <w:sz w:val="28"/>
          <w:szCs w:val="28"/>
        </w:rPr>
        <w:t>заместители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: an invalid — a person with disability; an old man/woman — a man/woman advanced in years; old people — senior citizens; pensioners — retired people; a Negro — an Afro-American; an Indian — a Native American; an actress — an actor; a fireman — a firefighter, etc.</w:t>
      </w:r>
    </w:p>
    <w:p w14:paraId="4DBA3B88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5. </w:t>
      </w:r>
      <w:r w:rsidRPr="008213B1">
        <w:rPr>
          <w:rFonts w:ascii="Times New Roman" w:eastAsia="Calibri" w:hAnsi="Times New Roman" w:cs="Times New Roman"/>
          <w:sz w:val="28"/>
          <w:szCs w:val="28"/>
        </w:rPr>
        <w:t>Лексика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</w:rPr>
        <w:t>управляемая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предлогами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to divide into some parts, at sb’s request, etc., </w:t>
      </w:r>
      <w:r w:rsidRPr="008213B1">
        <w:rPr>
          <w:rFonts w:ascii="Times New Roman" w:eastAsia="Calibri" w:hAnsi="Times New Roman" w:cs="Times New Roman"/>
          <w:sz w:val="28"/>
          <w:szCs w:val="28"/>
        </w:rPr>
        <w:t>а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так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же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словосочетания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для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обозначения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различных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видов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магазинов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предлогом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at: at the chemist’s; at the florist’s; at the butcher’s; at the </w:t>
      </w:r>
      <w:proofErr w:type="gram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baker’s;  at</w:t>
      </w:r>
      <w:proofErr w:type="gram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greengrocer’s; at the grocer’s; at the stationer’s.</w:t>
      </w:r>
    </w:p>
    <w:p w14:paraId="7C8AB7E1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6. Речевые клише. Фразы, используемые в определенных ситуациях общения:</w:t>
      </w:r>
    </w:p>
    <w:p w14:paraId="70BD2D05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It’s not my cup of tea;</w:t>
      </w:r>
    </w:p>
    <w:p w14:paraId="24750371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I’m knackered;</w:t>
      </w:r>
    </w:p>
    <w:p w14:paraId="3811CBCF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I’m up to my eyes;</w:t>
      </w:r>
    </w:p>
    <w:p w14:paraId="1DC4A229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I’m a bit hard up;</w:t>
      </w:r>
    </w:p>
    <w:p w14:paraId="1B8DD032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You bet!</w:t>
      </w:r>
    </w:p>
    <w:p w14:paraId="2A78C4B7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Touch wood;</w:t>
      </w:r>
    </w:p>
    <w:p w14:paraId="761F5CF2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I’m full;</w:t>
      </w:r>
    </w:p>
    <w:p w14:paraId="2C3DA028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I must be off;</w:t>
      </w:r>
    </w:p>
    <w:p w14:paraId="5335FC44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I don’t get it;</w:t>
      </w:r>
    </w:p>
    <w:p w14:paraId="591B9F75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I haven’t got the foggiest idea.</w:t>
      </w:r>
    </w:p>
    <w:p w14:paraId="13C134C8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7. Английская идиоматика</w:t>
      </w:r>
    </w:p>
    <w:p w14:paraId="761297FF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- устойчивые словосочетания, содержащие существительное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world</w:t>
      </w:r>
      <w:r w:rsidRPr="008213B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25E0C72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- to have the world at your feet; to see the world; to be worlds apart; to think that the world is your oyster; to do somebody</w:t>
      </w:r>
    </w:p>
    <w:p w14:paraId="2D10402A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 world of good; to mean the world to somebody; to set the world on fire;</w:t>
      </w:r>
    </w:p>
    <w:p w14:paraId="637A616C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- устойчивые словосочетания, содержащие прилагательное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ill</w:t>
      </w:r>
      <w:r w:rsidRPr="008213B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F86817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ill news; ill fortune; ill luck; ill effects; ill feelings; ill results;</w:t>
      </w:r>
    </w:p>
    <w:p w14:paraId="1CBE1DDD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- устойчивые словосочетания, говорящие о финансовом состоянии человека:</w:t>
      </w:r>
    </w:p>
    <w:p w14:paraId="448C6327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be a multi-millionaire; to be a business tycoon; to be made of money; to be a very wealthy person; to be quite well-off;</w:t>
      </w:r>
    </w:p>
    <w:p w14:paraId="58C4AE07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be comfortable well-off; to be a bit hard up; to be on the breadline; to be running into debt; to be up to one’s ears in debt;</w:t>
      </w:r>
    </w:p>
    <w:p w14:paraId="0C551ABD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8213B1">
        <w:rPr>
          <w:rFonts w:ascii="Times New Roman" w:eastAsia="Calibri" w:hAnsi="Times New Roman" w:cs="Times New Roman"/>
          <w:sz w:val="28"/>
          <w:szCs w:val="28"/>
        </w:rPr>
        <w:t>устойчивые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словосочетания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построенные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по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модели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as+Adj+as+Noun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(as brave as a lion; as old as hills; as green as grass, etc.).</w:t>
      </w:r>
    </w:p>
    <w:p w14:paraId="37EF701F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8. Словосочетания с глаголами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make</w:t>
      </w:r>
      <w:r w:rsidRPr="008213B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7AD1639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do a city (a museum, a gallery); to do a flat (room); to do morning exercises, to do the cooking (shopping, cleaning, etc.); </w:t>
      </w:r>
    </w:p>
    <w:p w14:paraId="463A750E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to do one’s hair (teeth); to do homework/housework; to do a subject (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maths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English), to do one’s best; to do well; to do a translation (project); to do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sth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good (harm, wrong);</w:t>
      </w:r>
    </w:p>
    <w:p w14:paraId="4BA966BD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make a mistake; to make dinner (tea, lunch); to </w:t>
      </w:r>
      <w:proofErr w:type="gram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make a decision</w:t>
      </w:r>
      <w:proofErr w:type="gram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to make a noise; to make progress; to make a bed; </w:t>
      </w:r>
    </w:p>
    <w:p w14:paraId="3CD73388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to make a fire; to make a choice; to make a fortune (money); to </w:t>
      </w:r>
      <w:proofErr w:type="gram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make an effort</w:t>
      </w:r>
      <w:proofErr w:type="gram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to make friends (enemies); to make a law; </w:t>
      </w:r>
    </w:p>
    <w:p w14:paraId="26E0BE33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to make a list (notes).</w:t>
      </w:r>
    </w:p>
    <w:p w14:paraId="16ED838C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0DC3D3E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213B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14:paraId="0C2653E2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3B1">
        <w:rPr>
          <w:rFonts w:ascii="Times New Roman" w:eastAsia="Calibri" w:hAnsi="Times New Roman" w:cs="Times New Roman"/>
          <w:b/>
          <w:bCs/>
          <w:sz w:val="28"/>
          <w:szCs w:val="28"/>
        </w:rPr>
        <w:t>10 -11 класс</w:t>
      </w:r>
    </w:p>
    <w:p w14:paraId="356CCF35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1. Имя существительное:</w:t>
      </w:r>
    </w:p>
    <w:p w14:paraId="2A55F062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неопределенный, определенный и нулевой артикли в сочетаниях с именами существительными, обозначающими:</w:t>
      </w:r>
    </w:p>
    <w:p w14:paraId="3DF3A80F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регионы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провинции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(California, Siberia, </w:t>
      </w:r>
      <w:r w:rsidRPr="008213B1">
        <w:rPr>
          <w:rFonts w:ascii="Times New Roman" w:eastAsia="Calibri" w:hAnsi="Times New Roman" w:cs="Times New Roman"/>
          <w:sz w:val="28"/>
          <w:szCs w:val="28"/>
        </w:rPr>
        <w:t>но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Crimea, the Far East, the Caucasus, the Antarctic, the Lake District);</w:t>
      </w:r>
    </w:p>
    <w:p w14:paraId="478313BA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полуострова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(Florida, Cornwall, Kamchatka);</w:t>
      </w:r>
    </w:p>
    <w:p w14:paraId="0A989CF7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горные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вершины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(Elbrus, Everest);</w:t>
      </w:r>
    </w:p>
    <w:p w14:paraId="1BCA73C5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острова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(Ireland, Madagascar);</w:t>
      </w:r>
    </w:p>
    <w:p w14:paraId="40C7FD58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университеты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</w:rPr>
        <w:t>колледжи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(Oxford University, Moscow University, </w:t>
      </w:r>
      <w:r w:rsidRPr="008213B1">
        <w:rPr>
          <w:rFonts w:ascii="Times New Roman" w:eastAsia="Calibri" w:hAnsi="Times New Roman" w:cs="Times New Roman"/>
          <w:sz w:val="28"/>
          <w:szCs w:val="28"/>
        </w:rPr>
        <w:t>но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University of Oxford, the University of Moscow);</w:t>
      </w:r>
    </w:p>
    <w:p w14:paraId="534EFC53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дворцы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(Westminster Palace, Winter Palace, Buckingham Palace);</w:t>
      </w:r>
    </w:p>
    <w:p w14:paraId="1832D073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вокзалы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</w:rPr>
        <w:t>аэропорты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(Waterloo Railway Station, Heathrow, Vnukovo Airport);</w:t>
      </w:r>
    </w:p>
    <w:p w14:paraId="70738C83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журналы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(Punch, Life, People’s Friend,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Mizz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</w:rPr>
        <w:t>но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Spectator);</w:t>
      </w:r>
    </w:p>
    <w:p w14:paraId="1BE27B66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гостиницы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(the Ritz Hotel, the Central Hotel, </w:t>
      </w:r>
      <w:r w:rsidRPr="008213B1">
        <w:rPr>
          <w:rFonts w:ascii="Times New Roman" w:eastAsia="Calibri" w:hAnsi="Times New Roman" w:cs="Times New Roman"/>
          <w:sz w:val="28"/>
          <w:szCs w:val="28"/>
        </w:rPr>
        <w:t>но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Victorial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Hotel, Moscow Hotel);</w:t>
      </w:r>
    </w:p>
    <w:p w14:paraId="5AA4AAA1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корабли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</w:rPr>
        <w:t>лайнеры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(the Titanic, the Mayflower);</w:t>
      </w:r>
    </w:p>
    <w:p w14:paraId="7A32D3A0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газеты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(the Times, the Un, the Observer);</w:t>
      </w:r>
    </w:p>
    <w:p w14:paraId="0AEDABF8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каналы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(the English Channel, the Panama Canal);</w:t>
      </w:r>
    </w:p>
    <w:p w14:paraId="5AEB12E6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водопады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(the Niagara Falls);</w:t>
      </w:r>
    </w:p>
    <w:p w14:paraId="0740D82D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пустыни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(the Sahara, the Gobi);</w:t>
      </w:r>
    </w:p>
    <w:p w14:paraId="5DB1E8EC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группы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островов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(the British Isles, the Philippines);</w:t>
      </w:r>
    </w:p>
    <w:p w14:paraId="0D4196E1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неопределенный, определенный и нулевой артикли с именами существительными в различных функциях:</w:t>
      </w:r>
    </w:p>
    <w:p w14:paraId="2845F3DB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имя существительное в функции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предикатива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(I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am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pupil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They are pupils);</w:t>
      </w:r>
    </w:p>
    <w:p w14:paraId="1EA8E24A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имя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существительное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частью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словосочетания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</w:rPr>
        <w:t>обозначающего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однократные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действия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(to have a swim, to have a look, to have a talk, to give a hint, to make a fuss);</w:t>
      </w:r>
    </w:p>
    <w:p w14:paraId="4FFE0088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имя существительное — часть восклицательного предложения (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What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surprise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What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shame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What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idea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>!);</w:t>
      </w:r>
    </w:p>
    <w:p w14:paraId="5E673E77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определенный артикль (обобщение типичных случаев использования);</w:t>
      </w:r>
    </w:p>
    <w:p w14:paraId="39D44C00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неопределенный артикль (обобщение случаев использования);</w:t>
      </w:r>
    </w:p>
    <w:p w14:paraId="20745DA4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использование артиклей с именами существительными, обозначающими еду и трапезы.</w:t>
      </w:r>
    </w:p>
    <w:p w14:paraId="2B39148D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2. Наречие:</w:t>
      </w:r>
    </w:p>
    <w:p w14:paraId="47D63300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наречие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very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>, невозможность его сочетания с прилагательными, обозначающими высокую степень качества;</w:t>
      </w:r>
    </w:p>
    <w:p w14:paraId="7F6F4F4D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lastRenderedPageBreak/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наречия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really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truly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absolutely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в сочетаниях с прилагательными, обозначающими высокую степень качества: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really</w:t>
      </w:r>
      <w:proofErr w:type="spellEnd"/>
    </w:p>
    <w:p w14:paraId="6C42480A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beautiful, truly perfect, absolutely terrific.</w:t>
      </w:r>
    </w:p>
    <w:p w14:paraId="45D28644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3. Глагол</w:t>
      </w:r>
    </w:p>
    <w:p w14:paraId="3875C86D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использование глаголов в грамматических временах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при наличии маркера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recently</w:t>
      </w:r>
      <w:r w:rsidRPr="008213B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96E2C1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словосочетания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I’d rather do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sth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— you’d better do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sth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4C85C1D5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использование глаголов во времени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progressive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для описания действия, происходящего не непосредственно в момент речи, но в период времени достаточно близкий к этому моменту: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John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who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sitting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at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your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table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driving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car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69D94D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использование глаголов во времени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progressive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в эмоционально окрашенных предложениях при выражении негативной информации: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always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talking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at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lessons</w:t>
      </w:r>
      <w:r w:rsidRPr="008213B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C23F67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глаголов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be, to hear, to see, to love </w:t>
      </w:r>
      <w:r w:rsidRPr="008213B1">
        <w:rPr>
          <w:rFonts w:ascii="Times New Roman" w:eastAsia="Calibri" w:hAnsi="Times New Roman" w:cs="Times New Roman"/>
          <w:sz w:val="28"/>
          <w:szCs w:val="28"/>
        </w:rPr>
        <w:t>во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времени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present progressive </w:t>
      </w:r>
      <w:r w:rsidRPr="008213B1">
        <w:rPr>
          <w:rFonts w:ascii="Times New Roman" w:eastAsia="Calibri" w:hAnsi="Times New Roman" w:cs="Times New Roman"/>
          <w:sz w:val="28"/>
          <w:szCs w:val="28"/>
        </w:rPr>
        <w:t>для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характеристики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необычного</w:t>
      </w:r>
    </w:p>
    <w:p w14:paraId="440749DB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/>
          <w:sz w:val="28"/>
          <w:szCs w:val="28"/>
        </w:rPr>
        <w:t>действия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или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: He is usually quiet but today he is being very noisy;</w:t>
      </w:r>
    </w:p>
    <w:p w14:paraId="66A91EB6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использование глаголов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forget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hear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 конструкции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be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told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для выражения законченного действия: I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forget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where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she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lives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We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hear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they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leaving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tomorrow</w:t>
      </w:r>
      <w:r w:rsidRPr="008213B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0C2940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использование глаголов во времени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progressive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для описания обстановки на фоне которой происходят события в рассказе или повествовании: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sun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was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shining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soft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breeze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was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blowing</w:t>
      </w:r>
      <w:r w:rsidRPr="008213B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973CC3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использование глаголов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see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hear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feel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love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во времени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past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progressive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для описания необычного, неприсущего человеку поведения, действия в конкретный момент в прошлом: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Roy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was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happy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because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his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sister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was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feeling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much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better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Joy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was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being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quiet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at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party</w:t>
      </w:r>
      <w:r w:rsidRPr="008213B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02EDBE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использование глаголов во времени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для описания довольно длительно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действия в прошлом, которое 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завершено к настоящему моменту, особенно с предлогами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during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He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sat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bench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half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an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hour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then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left</w:t>
      </w:r>
      <w:r w:rsidRPr="008213B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675C5A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пассивные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структуры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инфинитивом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: She is considered to be…; he is believed to live…; they are said to grow…;</w:t>
      </w:r>
    </w:p>
    <w:p w14:paraId="364EC9BA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  <w:lang w:val="en-US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пассивные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структуры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с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продолженным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перфектным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13B1">
        <w:rPr>
          <w:rFonts w:ascii="Times New Roman" w:eastAsia="Calibri" w:hAnsi="Times New Roman" w:cs="Times New Roman"/>
          <w:sz w:val="28"/>
          <w:szCs w:val="28"/>
        </w:rPr>
        <w:t>инфинитивом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: he is said to have grown…; they are believed to be travelling…;</w:t>
      </w:r>
    </w:p>
    <w:p w14:paraId="079DC708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must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can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could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may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8213B1">
        <w:rPr>
          <w:rFonts w:ascii="Times New Roman" w:eastAsia="Calibri" w:hAnsi="Times New Roman" w:cs="Times New Roman"/>
          <w:sz w:val="28"/>
          <w:szCs w:val="28"/>
          <w:lang w:val="en-US"/>
        </w:rPr>
        <w:t>might</w:t>
      </w:r>
      <w:r w:rsidRPr="008213B1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AE924F2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3B1">
        <w:rPr>
          <w:rFonts w:ascii="Times New Roman" w:eastAsia="Calibri" w:hAnsi="Times New Roman" w:cs="Times New Roman" w:hint="eastAsia"/>
          <w:sz w:val="28"/>
          <w:szCs w:val="28"/>
        </w:rPr>
        <w:t>•</w:t>
      </w:r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использование модальных глаголов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must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should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need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в отрицательной форме и их дифференциация: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mustn’t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shouldn’t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do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needn’t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13B1">
        <w:rPr>
          <w:rFonts w:ascii="Times New Roman" w:eastAsia="Calibri" w:hAnsi="Times New Roman" w:cs="Times New Roman"/>
          <w:sz w:val="28"/>
          <w:szCs w:val="28"/>
        </w:rPr>
        <w:t>do</w:t>
      </w:r>
      <w:proofErr w:type="spellEnd"/>
      <w:r w:rsidRPr="008213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3B23BD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D702F9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99C0EF" w14:textId="77777777" w:rsidR="00D305F4" w:rsidRPr="008213B1" w:rsidRDefault="00D305F4" w:rsidP="00D305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5C8B4652" w14:textId="77777777" w:rsidR="00D305F4" w:rsidRPr="00E30FB8" w:rsidRDefault="00D305F4" w:rsidP="00D30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15AC27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523506934"/>
      <w:r w:rsidRPr="00E30FB8">
        <w:rPr>
          <w:rFonts w:ascii="Times New Roman" w:eastAsia="Calibri" w:hAnsi="Times New Roman" w:cs="Times New Roman"/>
          <w:sz w:val="28"/>
          <w:szCs w:val="28"/>
        </w:rPr>
        <w:t>В результате изучения английского языка в 11 классе обучающийся должен</w:t>
      </w:r>
    </w:p>
    <w:p w14:paraId="687A3160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C52E94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0FB8">
        <w:rPr>
          <w:rFonts w:ascii="Times New Roman" w:eastAsia="Calibri" w:hAnsi="Times New Roman" w:cs="Times New Roman"/>
          <w:b/>
          <w:bCs/>
          <w:sz w:val="28"/>
          <w:szCs w:val="28"/>
        </w:rPr>
        <w:t>Знать/понимать:</w:t>
      </w:r>
    </w:p>
    <w:p w14:paraId="5198C386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14:paraId="6C91CAC3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14:paraId="301C87F0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5197C7A5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основные нормы речевого этикета (реплики-клише, наиболее распространенная оценочная лексика), принятые в стране изучаемого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FB8">
        <w:rPr>
          <w:rFonts w:ascii="Times New Roman" w:eastAsia="Calibri" w:hAnsi="Times New Roman" w:cs="Times New Roman"/>
          <w:sz w:val="28"/>
          <w:szCs w:val="28"/>
        </w:rPr>
        <w:t>языка;</w:t>
      </w:r>
    </w:p>
    <w:p w14:paraId="46D2ED64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роль владения иностранным языком в современном мире;</w:t>
      </w:r>
    </w:p>
    <w:p w14:paraId="24E9F71D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особенности образа жизни, быта, культуры стран изучаемого языка (всемирно известные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FB8">
        <w:rPr>
          <w:rFonts w:ascii="Times New Roman" w:eastAsia="Calibri" w:hAnsi="Times New Roman" w:cs="Times New Roman"/>
          <w:sz w:val="28"/>
          <w:szCs w:val="28"/>
        </w:rPr>
        <w:t>достопримечательности, выдающиеся люди и их вклад в мировую культуру), сходства и различия в традициях своей страны и стран изучаемого языка.</w:t>
      </w:r>
    </w:p>
    <w:p w14:paraId="3EB9C896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50ED0B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0FB8">
        <w:rPr>
          <w:rFonts w:ascii="Times New Roman" w:eastAsia="Calibri" w:hAnsi="Times New Roman" w:cs="Times New Roman"/>
          <w:b/>
          <w:bCs/>
          <w:sz w:val="28"/>
          <w:szCs w:val="28"/>
        </w:rPr>
        <w:t>Помимо этого, обучающиеся должны уметь:</w:t>
      </w:r>
    </w:p>
    <w:p w14:paraId="53A2B4EF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040B12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0FB8">
        <w:rPr>
          <w:rFonts w:ascii="Times New Roman" w:eastAsia="Calibri" w:hAnsi="Times New Roman" w:cs="Times New Roman"/>
          <w:b/>
          <w:bCs/>
          <w:sz w:val="28"/>
          <w:szCs w:val="28"/>
        </w:rPr>
        <w:t>в области говорения</w:t>
      </w:r>
    </w:p>
    <w:p w14:paraId="4A2967A3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начинать, вести/поддерживать и заканчивать беседу в стандартных ситуациях общения,</w:t>
      </w:r>
    </w:p>
    <w:p w14:paraId="3179B79A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соблюдая нормы речевого этикета, при необходимости переспрашивая, уточняя;</w:t>
      </w:r>
    </w:p>
    <w:p w14:paraId="25854B31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расспрашивать собеседника и отвечать на его вопросы, высказывая свое мнение, просьбу</w:t>
      </w:r>
    </w:p>
    <w:p w14:paraId="05A24BC7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14:paraId="3E41D4E1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14:paraId="7E908F6E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0ADB6B0C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использовать перифраз, синонимические средства в процессе устного общения;</w:t>
      </w:r>
    </w:p>
    <w:p w14:paraId="1EA6570C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6616DD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0FB8">
        <w:rPr>
          <w:rFonts w:ascii="Times New Roman" w:eastAsia="Calibri" w:hAnsi="Times New Roman" w:cs="Times New Roman"/>
          <w:b/>
          <w:bCs/>
          <w:sz w:val="28"/>
          <w:szCs w:val="28"/>
        </w:rPr>
        <w:t>в области аудирования</w:t>
      </w:r>
    </w:p>
    <w:p w14:paraId="5D87FC44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lastRenderedPageBreak/>
        <w:t>• понимать основное содержание коротких, несложных аутентичных прагматических тестов (прогноз погоды, программы теле, радиопередач, объявления на вокзале/в аэропорту) и выделять значимую информацию;</w:t>
      </w:r>
    </w:p>
    <w:p w14:paraId="44E5B0C4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понимать основное содержание несложных аутентичных текстов, относящихся к разным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FB8">
        <w:rPr>
          <w:rFonts w:ascii="Times New Roman" w:eastAsia="Calibri" w:hAnsi="Times New Roman" w:cs="Times New Roman"/>
          <w:sz w:val="28"/>
          <w:szCs w:val="28"/>
        </w:rPr>
        <w:t>коммуникативным типам речи (сообщение/рассказ); уметь определять тему текста, выделять главные факты, опуская второстепенные;</w:t>
      </w:r>
    </w:p>
    <w:p w14:paraId="3ABB36E8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использовать переспрос, просьбу повторить;</w:t>
      </w:r>
    </w:p>
    <w:p w14:paraId="3B3624BE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2C6B49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0FB8">
        <w:rPr>
          <w:rFonts w:ascii="Times New Roman" w:eastAsia="Calibri" w:hAnsi="Times New Roman" w:cs="Times New Roman"/>
          <w:b/>
          <w:bCs/>
          <w:sz w:val="28"/>
          <w:szCs w:val="28"/>
        </w:rPr>
        <w:t>в области чтения</w:t>
      </w:r>
    </w:p>
    <w:p w14:paraId="6E1C9653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ориентироваться в иноязычном тексте; прогнозировать его содержание по заголовку;</w:t>
      </w:r>
    </w:p>
    <w:p w14:paraId="59BFE0F1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14:paraId="312561E2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читать несложные аутентичные тексты разных стилей с полным и точным пониманием,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FB8">
        <w:rPr>
          <w:rFonts w:ascii="Times New Roman" w:eastAsia="Calibri" w:hAnsi="Times New Roman" w:cs="Times New Roman"/>
          <w:sz w:val="28"/>
          <w:szCs w:val="28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сомнение;</w:t>
      </w:r>
    </w:p>
    <w:p w14:paraId="0228D6E6" w14:textId="77777777" w:rsidR="00D305F4" w:rsidRPr="00E30FB8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B8">
        <w:rPr>
          <w:rFonts w:ascii="Times New Roman" w:eastAsia="Calibri" w:hAnsi="Times New Roman" w:cs="Times New Roman"/>
          <w:sz w:val="28"/>
          <w:szCs w:val="28"/>
        </w:rPr>
        <w:t>• читать текст с выборочным пониманием нужной или интересующей информации;</w:t>
      </w:r>
    </w:p>
    <w:p w14:paraId="73C8E714" w14:textId="77777777" w:rsidR="00D305F4" w:rsidRPr="00DD2346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55ECF1" w14:textId="77777777" w:rsidR="00D305F4" w:rsidRPr="00DD2346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2346">
        <w:rPr>
          <w:rFonts w:ascii="Times New Roman" w:eastAsia="Calibri" w:hAnsi="Times New Roman" w:cs="Times New Roman"/>
          <w:b/>
          <w:bCs/>
          <w:sz w:val="28"/>
          <w:szCs w:val="28"/>
        </w:rPr>
        <w:t>в области письма и письменной речи</w:t>
      </w:r>
    </w:p>
    <w:p w14:paraId="646FC213" w14:textId="77777777" w:rsidR="00D305F4" w:rsidRPr="00DD2346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346">
        <w:rPr>
          <w:rFonts w:ascii="Times New Roman" w:eastAsia="Calibri" w:hAnsi="Times New Roman" w:cs="Times New Roman"/>
          <w:sz w:val="28"/>
          <w:szCs w:val="28"/>
        </w:rPr>
        <w:t>• заполнять анкеты и формуляры;</w:t>
      </w:r>
    </w:p>
    <w:p w14:paraId="2E753BBA" w14:textId="77777777" w:rsidR="00D305F4" w:rsidRPr="00DD2346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346">
        <w:rPr>
          <w:rFonts w:ascii="Times New Roman" w:eastAsia="Calibri" w:hAnsi="Times New Roman" w:cs="Times New Roman"/>
          <w:sz w:val="28"/>
          <w:szCs w:val="28"/>
        </w:rPr>
        <w:t>• писать поздравления, личные письма с опорой на образец; расспрашивать адресата о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346">
        <w:rPr>
          <w:rFonts w:ascii="Times New Roman" w:eastAsia="Calibri" w:hAnsi="Times New Roman" w:cs="Times New Roman"/>
          <w:sz w:val="28"/>
          <w:szCs w:val="28"/>
        </w:rPr>
        <w:t>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14:paraId="62812CD4" w14:textId="77777777" w:rsidR="00D305F4" w:rsidRPr="00DD2346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A1AE30" w14:textId="77777777" w:rsidR="00D305F4" w:rsidRPr="00DD2346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2346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Обучающиеся должны быть в состоянии использовать приобретенные знания и умения в практической деятельности и повседневной жизни для:</w:t>
      </w:r>
    </w:p>
    <w:p w14:paraId="25A433DE" w14:textId="77777777" w:rsidR="00D305F4" w:rsidRPr="00DD2346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346">
        <w:rPr>
          <w:rFonts w:ascii="Times New Roman" w:eastAsia="Calibri" w:hAnsi="Times New Roman" w:cs="Times New Roman"/>
          <w:sz w:val="28"/>
          <w:szCs w:val="28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14:paraId="2766899E" w14:textId="77777777" w:rsidR="00D305F4" w:rsidRPr="00DD2346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346">
        <w:rPr>
          <w:rFonts w:ascii="Times New Roman" w:eastAsia="Calibri" w:hAnsi="Times New Roman" w:cs="Times New Roman"/>
          <w:sz w:val="28"/>
          <w:szCs w:val="28"/>
        </w:rPr>
        <w:t>• создания целостной картины поли язычного, поликультурного мира, осознания места и роли родного языка и изучаемого иностранного языка в этом мире;</w:t>
      </w:r>
    </w:p>
    <w:p w14:paraId="23BA2E31" w14:textId="77777777" w:rsidR="00D305F4" w:rsidRPr="00DD2346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346">
        <w:rPr>
          <w:rFonts w:ascii="Times New Roman" w:eastAsia="Calibri" w:hAnsi="Times New Roman" w:cs="Times New Roman"/>
          <w:sz w:val="28"/>
          <w:szCs w:val="28"/>
        </w:rPr>
        <w:t>•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</w:t>
      </w:r>
    </w:p>
    <w:p w14:paraId="388AE5B1" w14:textId="77777777" w:rsidR="00D305F4" w:rsidRPr="00DD2346" w:rsidRDefault="00D305F4" w:rsidP="00D30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346">
        <w:rPr>
          <w:rFonts w:ascii="Times New Roman" w:eastAsia="Calibri" w:hAnsi="Times New Roman" w:cs="Times New Roman"/>
          <w:sz w:val="28"/>
          <w:szCs w:val="28"/>
        </w:rPr>
        <w:t>• ознакомления представителей других стран с культурой своего народа; осознания себя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346">
        <w:rPr>
          <w:rFonts w:ascii="Times New Roman" w:eastAsia="Calibri" w:hAnsi="Times New Roman" w:cs="Times New Roman"/>
          <w:sz w:val="28"/>
          <w:szCs w:val="28"/>
        </w:rPr>
        <w:t>гражданином своей страны и мира.</w:t>
      </w:r>
    </w:p>
    <w:bookmarkEnd w:id="0"/>
    <w:p w14:paraId="34F23F25" w14:textId="548730D1" w:rsidR="00D305F4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6891DF" w14:textId="77777777" w:rsidR="00D305F4" w:rsidRPr="00397797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6D4F2C" w14:textId="77777777" w:rsidR="00D305F4" w:rsidRPr="0004215B" w:rsidRDefault="00D305F4" w:rsidP="00D305F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4215B">
        <w:rPr>
          <w:rFonts w:ascii="Times New Roman" w:hAnsi="Times New Roman"/>
          <w:b/>
          <w:bCs/>
          <w:sz w:val="28"/>
          <w:szCs w:val="28"/>
        </w:rPr>
        <w:lastRenderedPageBreak/>
        <w:t>Формы организации учебной деятельности</w:t>
      </w:r>
    </w:p>
    <w:p w14:paraId="188337EF" w14:textId="77777777" w:rsidR="00D305F4" w:rsidRPr="0004215B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4215B">
        <w:rPr>
          <w:rFonts w:ascii="Times New Roman" w:hAnsi="Times New Roman"/>
          <w:sz w:val="28"/>
          <w:szCs w:val="28"/>
        </w:rPr>
        <w:t>Формы организации учебной деятельности 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видами учебной работы, с</w:t>
      </w:r>
      <w:r>
        <w:rPr>
          <w:rFonts w:ascii="Times New Roman" w:hAnsi="Times New Roman"/>
          <w:sz w:val="28"/>
          <w:szCs w:val="28"/>
        </w:rPr>
        <w:t>пецификой учебной группы, изуча</w:t>
      </w:r>
      <w:r w:rsidRPr="0004215B">
        <w:rPr>
          <w:rFonts w:ascii="Times New Roman" w:hAnsi="Times New Roman"/>
          <w:sz w:val="28"/>
          <w:szCs w:val="28"/>
        </w:rPr>
        <w:t>емым материалом, учебными целями. Возможны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организационные формы обучения:</w:t>
      </w:r>
    </w:p>
    <w:p w14:paraId="7D058358" w14:textId="77777777" w:rsidR="00D305F4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4215B">
        <w:rPr>
          <w:rFonts w:ascii="Times New Roman" w:hAnsi="Times New Roman"/>
          <w:sz w:val="28"/>
          <w:szCs w:val="28"/>
        </w:rPr>
        <w:t xml:space="preserve"> </w:t>
      </w:r>
    </w:p>
    <w:p w14:paraId="578CB7A9" w14:textId="77777777" w:rsidR="00D305F4" w:rsidRPr="0004215B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4215B">
        <w:rPr>
          <w:rFonts w:ascii="Times New Roman" w:hAnsi="Times New Roman"/>
          <w:b/>
          <w:bCs/>
          <w:sz w:val="28"/>
          <w:szCs w:val="28"/>
        </w:rPr>
        <w:t xml:space="preserve">Классно-урочная. </w:t>
      </w:r>
      <w:r w:rsidRPr="000421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изучение нового, практикум, кон</w:t>
      </w:r>
      <w:r w:rsidRPr="0004215B">
        <w:rPr>
          <w:rFonts w:ascii="Times New Roman" w:hAnsi="Times New Roman"/>
          <w:sz w:val="28"/>
          <w:szCs w:val="28"/>
        </w:rPr>
        <w:t>троль, дополнительная работа, уроки-зачеты)</w:t>
      </w:r>
    </w:p>
    <w:p w14:paraId="4C6EAF6D" w14:textId="77777777" w:rsidR="00D305F4" w:rsidRPr="0004215B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4215B">
        <w:rPr>
          <w:rFonts w:ascii="Times New Roman" w:hAnsi="Times New Roman"/>
          <w:sz w:val="28"/>
          <w:szCs w:val="28"/>
        </w:rPr>
        <w:t>В данном случае испо</w:t>
      </w:r>
      <w:r>
        <w:rPr>
          <w:rFonts w:ascii="Times New Roman" w:hAnsi="Times New Roman"/>
          <w:sz w:val="28"/>
          <w:szCs w:val="28"/>
        </w:rPr>
        <w:t>льзуются все типы объектов, меж</w:t>
      </w:r>
      <w:r w:rsidRPr="0004215B">
        <w:rPr>
          <w:rFonts w:ascii="Times New Roman" w:hAnsi="Times New Roman"/>
          <w:sz w:val="28"/>
          <w:szCs w:val="28"/>
        </w:rPr>
        <w:t xml:space="preserve">предметные связи; при </w:t>
      </w:r>
      <w:r>
        <w:rPr>
          <w:rFonts w:ascii="Times New Roman" w:hAnsi="Times New Roman"/>
          <w:sz w:val="28"/>
          <w:szCs w:val="28"/>
        </w:rPr>
        <w:t>выполнении проектных заданий по</w:t>
      </w:r>
      <w:r w:rsidRPr="0004215B">
        <w:rPr>
          <w:rFonts w:ascii="Times New Roman" w:hAnsi="Times New Roman"/>
          <w:sz w:val="28"/>
          <w:szCs w:val="28"/>
        </w:rPr>
        <w:t xml:space="preserve">иск информации осуществляется </w:t>
      </w:r>
      <w:r>
        <w:rPr>
          <w:rFonts w:ascii="Times New Roman" w:hAnsi="Times New Roman"/>
          <w:sz w:val="28"/>
          <w:szCs w:val="28"/>
        </w:rPr>
        <w:t>об</w:t>
      </w:r>
      <w:r w:rsidRPr="0004215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ющимися под руковод</w:t>
      </w:r>
      <w:r w:rsidRPr="0004215B">
        <w:rPr>
          <w:rFonts w:ascii="Times New Roman" w:hAnsi="Times New Roman"/>
          <w:sz w:val="28"/>
          <w:szCs w:val="28"/>
        </w:rPr>
        <w:t>ством учителя.</w:t>
      </w:r>
    </w:p>
    <w:p w14:paraId="4D4CCB0E" w14:textId="77777777" w:rsidR="00D305F4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4215B">
        <w:rPr>
          <w:rFonts w:ascii="Times New Roman" w:hAnsi="Times New Roman"/>
          <w:sz w:val="28"/>
          <w:szCs w:val="28"/>
        </w:rPr>
        <w:t xml:space="preserve"> </w:t>
      </w:r>
    </w:p>
    <w:p w14:paraId="1616A57D" w14:textId="77777777" w:rsidR="00D305F4" w:rsidRPr="0004215B" w:rsidRDefault="00D305F4" w:rsidP="00D305F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4215B">
        <w:rPr>
          <w:rFonts w:ascii="Times New Roman" w:hAnsi="Times New Roman"/>
          <w:b/>
          <w:bCs/>
          <w:sz w:val="28"/>
          <w:szCs w:val="28"/>
        </w:rPr>
        <w:t>Индивидуальная и индивидуализированная.</w:t>
      </w:r>
    </w:p>
    <w:p w14:paraId="7DD7783C" w14:textId="77777777" w:rsidR="00D305F4" w:rsidRPr="0004215B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4215B">
        <w:rPr>
          <w:rFonts w:ascii="Times New Roman" w:hAnsi="Times New Roman"/>
          <w:sz w:val="28"/>
          <w:szCs w:val="28"/>
        </w:rPr>
        <w:t xml:space="preserve">Такие формы обучения </w:t>
      </w:r>
      <w:r>
        <w:rPr>
          <w:rFonts w:ascii="Times New Roman" w:hAnsi="Times New Roman"/>
          <w:sz w:val="28"/>
          <w:szCs w:val="28"/>
        </w:rPr>
        <w:t>позволяют регулировать темп про</w:t>
      </w:r>
      <w:r w:rsidRPr="0004215B">
        <w:rPr>
          <w:rFonts w:ascii="Times New Roman" w:hAnsi="Times New Roman"/>
          <w:sz w:val="28"/>
          <w:szCs w:val="28"/>
        </w:rPr>
        <w:t>движения в обучении каждого школьника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с его способностями. При работе в компьютерном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по заранее подобранным информационным, практическим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и контрольным задания</w:t>
      </w:r>
      <w:r>
        <w:rPr>
          <w:rFonts w:ascii="Times New Roman" w:hAnsi="Times New Roman"/>
          <w:sz w:val="28"/>
          <w:szCs w:val="28"/>
        </w:rPr>
        <w:t>м формируются индивидуальные за</w:t>
      </w:r>
      <w:r w:rsidRPr="0004215B">
        <w:rPr>
          <w:rFonts w:ascii="Times New Roman" w:hAnsi="Times New Roman"/>
          <w:sz w:val="28"/>
          <w:szCs w:val="28"/>
        </w:rPr>
        <w:t xml:space="preserve">дания для </w:t>
      </w:r>
      <w:r>
        <w:rPr>
          <w:rFonts w:ascii="Times New Roman" w:hAnsi="Times New Roman"/>
          <w:sz w:val="28"/>
          <w:szCs w:val="28"/>
        </w:rPr>
        <w:t>об</w:t>
      </w:r>
      <w:r w:rsidRPr="0004215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4215B">
        <w:rPr>
          <w:rFonts w:ascii="Times New Roman" w:hAnsi="Times New Roman"/>
          <w:sz w:val="28"/>
          <w:szCs w:val="28"/>
        </w:rPr>
        <w:t>щихся.</w:t>
      </w:r>
    </w:p>
    <w:p w14:paraId="4E2C8F1B" w14:textId="77777777" w:rsidR="00D305F4" w:rsidRDefault="00D305F4" w:rsidP="00D305F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7ADBA6" w14:textId="77777777" w:rsidR="00D305F4" w:rsidRPr="0004215B" w:rsidRDefault="00D305F4" w:rsidP="00D305F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4215B">
        <w:rPr>
          <w:rFonts w:ascii="Times New Roman" w:hAnsi="Times New Roman"/>
          <w:b/>
          <w:bCs/>
          <w:sz w:val="28"/>
          <w:szCs w:val="28"/>
        </w:rPr>
        <w:t>Групповая работа.</w:t>
      </w:r>
    </w:p>
    <w:p w14:paraId="6A4924CD" w14:textId="77777777" w:rsidR="00D305F4" w:rsidRPr="0004215B" w:rsidRDefault="00D305F4" w:rsidP="00D305F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4215B">
        <w:rPr>
          <w:rFonts w:ascii="Times New Roman" w:hAnsi="Times New Roman"/>
          <w:sz w:val="28"/>
          <w:szCs w:val="28"/>
        </w:rPr>
        <w:t>Предварительно учитель формирует блоки или общий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блок объектов, после демо</w:t>
      </w:r>
      <w:r>
        <w:rPr>
          <w:rFonts w:ascii="Times New Roman" w:hAnsi="Times New Roman"/>
          <w:sz w:val="28"/>
          <w:szCs w:val="28"/>
        </w:rPr>
        <w:t>нстрации которого происходит об</w:t>
      </w:r>
      <w:r w:rsidRPr="0004215B">
        <w:rPr>
          <w:rFonts w:ascii="Times New Roman" w:hAnsi="Times New Roman"/>
          <w:sz w:val="28"/>
          <w:szCs w:val="28"/>
        </w:rPr>
        <w:t>суждение в группах общей проблемы, либо ми</w:t>
      </w:r>
      <w:r>
        <w:rPr>
          <w:rFonts w:ascii="Times New Roman" w:hAnsi="Times New Roman"/>
          <w:sz w:val="28"/>
          <w:szCs w:val="28"/>
        </w:rPr>
        <w:t>ни-задач, кото</w:t>
      </w:r>
      <w:r w:rsidRPr="0004215B">
        <w:rPr>
          <w:rFonts w:ascii="Times New Roman" w:hAnsi="Times New Roman"/>
          <w:sz w:val="28"/>
          <w:szCs w:val="28"/>
        </w:rPr>
        <w:t xml:space="preserve">рые являются составной частью общей учебной задачи. </w:t>
      </w:r>
      <w:r w:rsidRPr="0004215B">
        <w:rPr>
          <w:rFonts w:ascii="Times New Roman" w:hAnsi="Times New Roman"/>
          <w:b/>
          <w:bCs/>
          <w:sz w:val="28"/>
          <w:szCs w:val="28"/>
        </w:rPr>
        <w:t>Внеклассная работа.</w:t>
      </w:r>
    </w:p>
    <w:p w14:paraId="1315C0D7" w14:textId="77777777" w:rsidR="00D305F4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4215B"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b/>
          <w:bCs/>
          <w:sz w:val="28"/>
          <w:szCs w:val="28"/>
        </w:rPr>
        <w:t>об</w:t>
      </w:r>
      <w:r w:rsidRPr="0004215B">
        <w:rPr>
          <w:rFonts w:ascii="Times New Roman" w:hAnsi="Times New Roman"/>
          <w:b/>
          <w:bCs/>
          <w:sz w:val="28"/>
          <w:szCs w:val="28"/>
        </w:rPr>
        <w:t>уча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4215B">
        <w:rPr>
          <w:rFonts w:ascii="Times New Roman" w:hAnsi="Times New Roman"/>
          <w:b/>
          <w:bCs/>
          <w:sz w:val="28"/>
          <w:szCs w:val="28"/>
        </w:rPr>
        <w:t xml:space="preserve">щихся </w:t>
      </w:r>
      <w:r>
        <w:rPr>
          <w:rFonts w:ascii="Times New Roman" w:hAnsi="Times New Roman"/>
          <w:sz w:val="28"/>
          <w:szCs w:val="28"/>
        </w:rPr>
        <w:t>по изучению ново</w:t>
      </w:r>
      <w:r w:rsidRPr="0004215B">
        <w:rPr>
          <w:rFonts w:ascii="Times New Roman" w:hAnsi="Times New Roman"/>
          <w:sz w:val="28"/>
          <w:szCs w:val="28"/>
        </w:rPr>
        <w:t>го материала, отработке у</w:t>
      </w:r>
      <w:r>
        <w:rPr>
          <w:rFonts w:ascii="Times New Roman" w:hAnsi="Times New Roman"/>
          <w:sz w:val="28"/>
          <w:szCs w:val="28"/>
        </w:rPr>
        <w:t>чебных навыков и навыков практи</w:t>
      </w:r>
      <w:r w:rsidRPr="0004215B">
        <w:rPr>
          <w:rFonts w:ascii="Times New Roman" w:hAnsi="Times New Roman"/>
          <w:sz w:val="28"/>
          <w:szCs w:val="28"/>
        </w:rPr>
        <w:t>ческого применения прио</w:t>
      </w:r>
      <w:r>
        <w:rPr>
          <w:rFonts w:ascii="Times New Roman" w:hAnsi="Times New Roman"/>
          <w:sz w:val="28"/>
          <w:szCs w:val="28"/>
        </w:rPr>
        <w:t>бретенных знаний; выполнение ин</w:t>
      </w:r>
      <w:r w:rsidRPr="0004215B">
        <w:rPr>
          <w:rFonts w:ascii="Times New Roman" w:hAnsi="Times New Roman"/>
          <w:sz w:val="28"/>
          <w:szCs w:val="28"/>
        </w:rPr>
        <w:t>дивидуальных заданий творческого характера.</w:t>
      </w:r>
    </w:p>
    <w:p w14:paraId="4493AEF4" w14:textId="77777777" w:rsidR="00D305F4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70AB9EFA" w14:textId="77777777" w:rsidR="00D305F4" w:rsidRPr="0004215B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4215B">
        <w:rPr>
          <w:rFonts w:ascii="Times New Roman" w:hAnsi="Times New Roman"/>
          <w:sz w:val="28"/>
          <w:szCs w:val="28"/>
        </w:rPr>
        <w:t xml:space="preserve">ПРОЕКТНЫЕ ЗАДАНИЯ </w:t>
      </w:r>
    </w:p>
    <w:p w14:paraId="02FEE2F2" w14:textId="77777777" w:rsidR="00D305F4" w:rsidRPr="0004215B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4215B">
        <w:rPr>
          <w:rFonts w:ascii="Times New Roman" w:hAnsi="Times New Roman"/>
          <w:sz w:val="28"/>
          <w:szCs w:val="28"/>
        </w:rPr>
        <w:t>Особое место в старших</w:t>
      </w:r>
      <w:r>
        <w:rPr>
          <w:rFonts w:ascii="Times New Roman" w:hAnsi="Times New Roman"/>
          <w:sz w:val="28"/>
          <w:szCs w:val="28"/>
        </w:rPr>
        <w:t xml:space="preserve"> классах отводится проектной де</w:t>
      </w:r>
      <w:r w:rsidRPr="0004215B">
        <w:rPr>
          <w:rFonts w:ascii="Times New Roman" w:hAnsi="Times New Roman"/>
          <w:sz w:val="28"/>
          <w:szCs w:val="28"/>
        </w:rPr>
        <w:t>ятельности, которая мо</w:t>
      </w:r>
      <w:r>
        <w:rPr>
          <w:rFonts w:ascii="Times New Roman" w:hAnsi="Times New Roman"/>
          <w:sz w:val="28"/>
          <w:szCs w:val="28"/>
        </w:rPr>
        <w:t>жет приобрести наиболее интерес</w:t>
      </w:r>
      <w:r w:rsidRPr="0004215B">
        <w:rPr>
          <w:rFonts w:ascii="Times New Roman" w:hAnsi="Times New Roman"/>
          <w:sz w:val="28"/>
          <w:szCs w:val="28"/>
        </w:rPr>
        <w:t>ные формы и дать лучш</w:t>
      </w:r>
      <w:r>
        <w:rPr>
          <w:rFonts w:ascii="Times New Roman" w:hAnsi="Times New Roman"/>
          <w:sz w:val="28"/>
          <w:szCs w:val="28"/>
        </w:rPr>
        <w:t>ий результат именно на завершаю</w:t>
      </w:r>
      <w:r w:rsidRPr="0004215B">
        <w:rPr>
          <w:rFonts w:ascii="Times New Roman" w:hAnsi="Times New Roman"/>
          <w:sz w:val="28"/>
          <w:szCs w:val="28"/>
        </w:rPr>
        <w:t xml:space="preserve">щем этапе школьного обучения. УМК для 10 и 11 </w:t>
      </w:r>
      <w:proofErr w:type="gramStart"/>
      <w:r w:rsidRPr="0004215B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215B">
        <w:rPr>
          <w:rFonts w:ascii="Times New Roman" w:hAnsi="Times New Roman"/>
          <w:sz w:val="28"/>
          <w:szCs w:val="28"/>
        </w:rPr>
        <w:t>серии</w:t>
      </w:r>
      <w:proofErr w:type="gramEnd"/>
      <w:r w:rsidRPr="0004215B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04215B">
        <w:rPr>
          <w:rFonts w:ascii="Times New Roman" w:hAnsi="Times New Roman"/>
          <w:sz w:val="28"/>
          <w:szCs w:val="28"/>
        </w:rPr>
        <w:t>Rainbow</w:t>
      </w:r>
      <w:proofErr w:type="spellEnd"/>
      <w:r w:rsidRPr="0004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15B">
        <w:rPr>
          <w:rFonts w:ascii="Times New Roman" w:hAnsi="Times New Roman"/>
          <w:sz w:val="28"/>
          <w:szCs w:val="28"/>
        </w:rPr>
        <w:t>English</w:t>
      </w:r>
      <w:proofErr w:type="spellEnd"/>
      <w:r w:rsidRPr="0004215B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предлагает в общей сложности во</w:t>
      </w:r>
      <w:r w:rsidRPr="0004215B">
        <w:rPr>
          <w:rFonts w:ascii="Times New Roman" w:hAnsi="Times New Roman"/>
          <w:sz w:val="28"/>
          <w:szCs w:val="28"/>
        </w:rPr>
        <w:t>семь проектных заданий, по четыре на каждый год.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 xml:space="preserve">выполнении проектов </w:t>
      </w:r>
      <w:r>
        <w:rPr>
          <w:rFonts w:ascii="Times New Roman" w:hAnsi="Times New Roman"/>
          <w:sz w:val="28"/>
          <w:szCs w:val="28"/>
        </w:rPr>
        <w:t>об</w:t>
      </w:r>
      <w:r w:rsidRPr="0004215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ющиеся широко пользуются зна</w:t>
      </w:r>
      <w:r w:rsidRPr="0004215B">
        <w:rPr>
          <w:rFonts w:ascii="Times New Roman" w:hAnsi="Times New Roman"/>
          <w:sz w:val="28"/>
          <w:szCs w:val="28"/>
        </w:rPr>
        <w:t>ниями, умениями и навыками, полученными не только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уроках английского языка, но и во время изучения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школьных предметов: ис</w:t>
      </w:r>
      <w:r>
        <w:rPr>
          <w:rFonts w:ascii="Times New Roman" w:hAnsi="Times New Roman"/>
          <w:sz w:val="28"/>
          <w:szCs w:val="28"/>
        </w:rPr>
        <w:t xml:space="preserve">тории, литературы, точных наук, </w:t>
      </w:r>
      <w:r w:rsidRPr="0004215B">
        <w:rPr>
          <w:rFonts w:ascii="Times New Roman" w:hAnsi="Times New Roman"/>
          <w:sz w:val="28"/>
          <w:szCs w:val="28"/>
        </w:rPr>
        <w:t>географии, биологии, информатики и др. При выполнении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проектных заданий в 10 и 11 классах школьники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продемонстрировать св</w:t>
      </w:r>
      <w:r>
        <w:rPr>
          <w:rFonts w:ascii="Times New Roman" w:hAnsi="Times New Roman"/>
          <w:sz w:val="28"/>
          <w:szCs w:val="28"/>
        </w:rPr>
        <w:t>ое умение работать самостоятель</w:t>
      </w:r>
      <w:r w:rsidRPr="0004215B">
        <w:rPr>
          <w:rFonts w:ascii="Times New Roman" w:hAnsi="Times New Roman"/>
          <w:sz w:val="28"/>
          <w:szCs w:val="28"/>
        </w:rPr>
        <w:t>но, а также в составе команды, находить, регистрировать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и организовывать нужную информацию, отделять главное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от второстепенного, лог</w:t>
      </w:r>
      <w:r>
        <w:rPr>
          <w:rFonts w:ascii="Times New Roman" w:hAnsi="Times New Roman"/>
          <w:sz w:val="28"/>
          <w:szCs w:val="28"/>
        </w:rPr>
        <w:t>ично излагать приготовленный за</w:t>
      </w:r>
      <w:r w:rsidRPr="0004215B">
        <w:rPr>
          <w:rFonts w:ascii="Times New Roman" w:hAnsi="Times New Roman"/>
          <w:sz w:val="28"/>
          <w:szCs w:val="28"/>
        </w:rPr>
        <w:t>ранее материал. Кроме т</w:t>
      </w:r>
      <w:r>
        <w:rPr>
          <w:rFonts w:ascii="Times New Roman" w:hAnsi="Times New Roman"/>
          <w:sz w:val="28"/>
          <w:szCs w:val="28"/>
        </w:rPr>
        <w:t xml:space="preserve">ого, готовя </w:t>
      </w:r>
      <w:r>
        <w:rPr>
          <w:rFonts w:ascii="Times New Roman" w:hAnsi="Times New Roman"/>
          <w:sz w:val="28"/>
          <w:szCs w:val="28"/>
        </w:rPr>
        <w:lastRenderedPageBreak/>
        <w:t>презентацию, обучающие</w:t>
      </w:r>
      <w:r w:rsidRPr="0004215B">
        <w:rPr>
          <w:rFonts w:ascii="Times New Roman" w:hAnsi="Times New Roman"/>
          <w:sz w:val="28"/>
          <w:szCs w:val="28"/>
        </w:rPr>
        <w:t>ся должны сделать ее доступной для своих одноклассников,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красочной и интересной.</w:t>
      </w:r>
    </w:p>
    <w:p w14:paraId="075516CA" w14:textId="77777777" w:rsidR="00D305F4" w:rsidRPr="004E0586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презентации связаны с те</w:t>
      </w:r>
      <w:r w:rsidRPr="0004215B">
        <w:rPr>
          <w:rFonts w:ascii="Times New Roman" w:hAnsi="Times New Roman"/>
          <w:sz w:val="28"/>
          <w:szCs w:val="28"/>
        </w:rPr>
        <w:t>матикой разделов двух уч</w:t>
      </w:r>
      <w:r>
        <w:rPr>
          <w:rFonts w:ascii="Times New Roman" w:hAnsi="Times New Roman"/>
          <w:sz w:val="28"/>
          <w:szCs w:val="28"/>
        </w:rPr>
        <w:t xml:space="preserve">ебников. </w:t>
      </w:r>
    </w:p>
    <w:p w14:paraId="6657F1B0" w14:textId="77777777" w:rsidR="00D305F4" w:rsidRPr="0004215B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4215B">
        <w:rPr>
          <w:rFonts w:ascii="Times New Roman" w:hAnsi="Times New Roman"/>
          <w:sz w:val="28"/>
          <w:szCs w:val="28"/>
        </w:rPr>
        <w:t>В каждом случае прое</w:t>
      </w:r>
      <w:r>
        <w:rPr>
          <w:rFonts w:ascii="Times New Roman" w:hAnsi="Times New Roman"/>
          <w:sz w:val="28"/>
          <w:szCs w:val="28"/>
        </w:rPr>
        <w:t>ктные задания сопровождаются ре</w:t>
      </w:r>
      <w:r w:rsidRPr="0004215B">
        <w:rPr>
          <w:rFonts w:ascii="Times New Roman" w:hAnsi="Times New Roman"/>
          <w:sz w:val="28"/>
          <w:szCs w:val="28"/>
        </w:rPr>
        <w:t>комендациями по поводу то</w:t>
      </w:r>
      <w:r>
        <w:rPr>
          <w:rFonts w:ascii="Times New Roman" w:hAnsi="Times New Roman"/>
          <w:sz w:val="28"/>
          <w:szCs w:val="28"/>
        </w:rPr>
        <w:t>го, на каких именно аспектах, из</w:t>
      </w:r>
      <w:r w:rsidRPr="0004215B">
        <w:rPr>
          <w:rFonts w:ascii="Times New Roman" w:hAnsi="Times New Roman"/>
          <w:sz w:val="28"/>
          <w:szCs w:val="28"/>
        </w:rPr>
        <w:t xml:space="preserve">учаемых тем </w:t>
      </w:r>
      <w:r>
        <w:rPr>
          <w:rFonts w:ascii="Times New Roman" w:hAnsi="Times New Roman"/>
          <w:sz w:val="28"/>
          <w:szCs w:val="28"/>
        </w:rPr>
        <w:t>об</w:t>
      </w:r>
      <w:r w:rsidRPr="0004215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4215B">
        <w:rPr>
          <w:rFonts w:ascii="Times New Roman" w:hAnsi="Times New Roman"/>
          <w:sz w:val="28"/>
          <w:szCs w:val="28"/>
        </w:rPr>
        <w:t>щиеся, м</w:t>
      </w:r>
      <w:r>
        <w:rPr>
          <w:rFonts w:ascii="Times New Roman" w:hAnsi="Times New Roman"/>
          <w:sz w:val="28"/>
          <w:szCs w:val="28"/>
        </w:rPr>
        <w:t>огли бы остановиться, чтобы раз</w:t>
      </w:r>
      <w:r w:rsidRPr="0004215B">
        <w:rPr>
          <w:rFonts w:ascii="Times New Roman" w:hAnsi="Times New Roman"/>
          <w:sz w:val="28"/>
          <w:szCs w:val="28"/>
        </w:rPr>
        <w:t>вить их в своих презентациях. Так</w:t>
      </w:r>
      <w:r w:rsidRPr="000626B8">
        <w:rPr>
          <w:rFonts w:ascii="Times New Roman" w:hAnsi="Times New Roman"/>
          <w:sz w:val="28"/>
          <w:szCs w:val="28"/>
        </w:rPr>
        <w:t xml:space="preserve">, </w:t>
      </w:r>
      <w:r w:rsidRPr="0004215B">
        <w:rPr>
          <w:rFonts w:ascii="Times New Roman" w:hAnsi="Times New Roman"/>
          <w:sz w:val="28"/>
          <w:szCs w:val="28"/>
        </w:rPr>
        <w:t>в</w:t>
      </w:r>
      <w:r w:rsidRPr="000626B8"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теме</w:t>
      </w:r>
      <w:r w:rsidRPr="000626B8">
        <w:rPr>
          <w:rFonts w:ascii="Times New Roman" w:hAnsi="Times New Roman"/>
          <w:sz w:val="28"/>
          <w:szCs w:val="28"/>
        </w:rPr>
        <w:t xml:space="preserve"> “</w:t>
      </w:r>
      <w:r w:rsidRPr="0004215B">
        <w:rPr>
          <w:rFonts w:ascii="Times New Roman" w:hAnsi="Times New Roman"/>
          <w:sz w:val="28"/>
          <w:szCs w:val="28"/>
          <w:lang w:val="en-US"/>
        </w:rPr>
        <w:t>In</w:t>
      </w:r>
      <w:r w:rsidRPr="000626B8"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  <w:lang w:val="en-US"/>
        </w:rPr>
        <w:t>Harmony</w:t>
      </w:r>
      <w:r w:rsidRPr="000626B8"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  <w:lang w:val="en-US"/>
        </w:rPr>
        <w:t>with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15B">
        <w:rPr>
          <w:rFonts w:ascii="Times New Roman" w:hAnsi="Times New Roman"/>
          <w:sz w:val="28"/>
          <w:szCs w:val="28"/>
        </w:rPr>
        <w:t>Nature</w:t>
      </w:r>
      <w:proofErr w:type="spellEnd"/>
      <w:r w:rsidRPr="0004215B">
        <w:rPr>
          <w:rFonts w:ascii="Times New Roman" w:hAnsi="Times New Roman"/>
          <w:sz w:val="28"/>
          <w:szCs w:val="28"/>
        </w:rPr>
        <w:t>” они могут выбират</w:t>
      </w:r>
      <w:r>
        <w:rPr>
          <w:rFonts w:ascii="Times New Roman" w:hAnsi="Times New Roman"/>
          <w:sz w:val="28"/>
          <w:szCs w:val="28"/>
        </w:rPr>
        <w:t>ь между рассказом о дикой приро</w:t>
      </w:r>
      <w:r w:rsidRPr="0004215B">
        <w:rPr>
          <w:rFonts w:ascii="Times New Roman" w:hAnsi="Times New Roman"/>
          <w:sz w:val="28"/>
          <w:szCs w:val="28"/>
        </w:rPr>
        <w:t>де (в частности, о природе родного края или же каких-либо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15B">
        <w:rPr>
          <w:rFonts w:ascii="Times New Roman" w:hAnsi="Times New Roman"/>
          <w:sz w:val="28"/>
          <w:szCs w:val="28"/>
        </w:rPr>
        <w:t>необычных животных и</w:t>
      </w:r>
      <w:r>
        <w:rPr>
          <w:rFonts w:ascii="Times New Roman" w:hAnsi="Times New Roman"/>
          <w:sz w:val="28"/>
          <w:szCs w:val="28"/>
        </w:rPr>
        <w:t xml:space="preserve"> растениях), об уникальных запо</w:t>
      </w:r>
      <w:r w:rsidRPr="0004215B">
        <w:rPr>
          <w:rFonts w:ascii="Times New Roman" w:hAnsi="Times New Roman"/>
          <w:sz w:val="28"/>
          <w:szCs w:val="28"/>
        </w:rPr>
        <w:t>ведных местах, современных проблемах экологии и защите</w:t>
      </w:r>
    </w:p>
    <w:p w14:paraId="56DFE782" w14:textId="77777777" w:rsidR="00D305F4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4215B">
        <w:rPr>
          <w:rFonts w:ascii="Times New Roman" w:hAnsi="Times New Roman"/>
          <w:sz w:val="28"/>
          <w:szCs w:val="28"/>
        </w:rPr>
        <w:t>окружающей среды и т. п.</w:t>
      </w:r>
    </w:p>
    <w:p w14:paraId="66C15D6F" w14:textId="77777777" w:rsidR="00D305F4" w:rsidRPr="0004215B" w:rsidRDefault="00D305F4" w:rsidP="00D305F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32A6B27" w14:textId="77777777" w:rsidR="00D305F4" w:rsidRPr="00397797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5D8C5D" w14:textId="77777777" w:rsidR="00D305F4" w:rsidRPr="00397797" w:rsidRDefault="00D305F4" w:rsidP="00D305F4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79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И НОРМЫ ОЦЕНКИ ЗУН ОБУЧАЮЩИХСЯ</w:t>
      </w:r>
    </w:p>
    <w:p w14:paraId="78DE936A" w14:textId="77777777" w:rsidR="00D305F4" w:rsidRPr="00DD2346" w:rsidRDefault="00D305F4" w:rsidP="00D305F4">
      <w:pPr>
        <w:spacing w:after="0" w:line="240" w:lineRule="auto"/>
        <w:ind w:right="31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346">
        <w:rPr>
          <w:rFonts w:ascii="Times New Roman" w:eastAsia="Calibri" w:hAnsi="Times New Roman" w:cs="Times New Roman"/>
          <w:sz w:val="28"/>
          <w:szCs w:val="28"/>
        </w:rPr>
        <w:t>Проверка уровня сформированности навыков и умений по разным аспектам иноязычной культуры осуществляется по балльной системе.</w:t>
      </w:r>
    </w:p>
    <w:p w14:paraId="0DCA3C3A" w14:textId="77777777" w:rsidR="00D305F4" w:rsidRPr="00DD2346" w:rsidRDefault="00D305F4" w:rsidP="00D305F4">
      <w:pPr>
        <w:spacing w:after="0" w:line="240" w:lineRule="auto"/>
        <w:ind w:right="31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2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оценки устных ответов: </w:t>
      </w:r>
    </w:p>
    <w:p w14:paraId="22753425" w14:textId="77777777" w:rsidR="00D305F4" w:rsidRPr="00DD2346" w:rsidRDefault="00D305F4" w:rsidP="00D305F4">
      <w:pPr>
        <w:spacing w:after="0" w:line="240" w:lineRule="auto"/>
        <w:ind w:left="708" w:right="317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2346">
        <w:rPr>
          <w:rFonts w:ascii="Times New Roman" w:eastAsia="Calibri" w:hAnsi="Times New Roman" w:cs="Times New Roman"/>
          <w:b/>
          <w:bCs/>
          <w:sz w:val="28"/>
          <w:szCs w:val="28"/>
        </w:rPr>
        <w:t>Оценка «5»</w:t>
      </w:r>
    </w:p>
    <w:p w14:paraId="055E3654" w14:textId="77777777" w:rsidR="00D305F4" w:rsidRPr="00DD2346" w:rsidRDefault="00D305F4" w:rsidP="00D305F4">
      <w:pPr>
        <w:spacing w:after="0" w:line="240" w:lineRule="auto"/>
        <w:ind w:right="31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346">
        <w:rPr>
          <w:rFonts w:ascii="Times New Roman" w:eastAsia="Calibri" w:hAnsi="Times New Roman" w:cs="Times New Roman"/>
          <w:sz w:val="28"/>
          <w:szCs w:val="28"/>
        </w:rPr>
        <w:t>Коммуникативная задача решена полностью, цель сообщения успешно достигнута, обучающийся демонстрирует словарный запас, адекватный поставленной задаче, использует разнообразные грамматические структуры в соответствии с поставленной задачей, речь понятна, без фонетических ошибок. Обучающийся демонстрирует сформированность компенсаторной компетенции.</w:t>
      </w:r>
    </w:p>
    <w:p w14:paraId="0A56E18D" w14:textId="77777777" w:rsidR="00D305F4" w:rsidRPr="00DD2346" w:rsidRDefault="00D305F4" w:rsidP="00D305F4">
      <w:pPr>
        <w:spacing w:after="0" w:line="240" w:lineRule="auto"/>
        <w:ind w:left="708" w:right="317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2346">
        <w:rPr>
          <w:rFonts w:ascii="Times New Roman" w:eastAsia="Calibri" w:hAnsi="Times New Roman" w:cs="Times New Roman"/>
          <w:b/>
          <w:bCs/>
          <w:sz w:val="28"/>
          <w:szCs w:val="28"/>
        </w:rPr>
        <w:t>Оценка «4»</w:t>
      </w:r>
    </w:p>
    <w:p w14:paraId="42179811" w14:textId="77777777" w:rsidR="00D305F4" w:rsidRPr="00DD2346" w:rsidRDefault="00D305F4" w:rsidP="00D305F4">
      <w:pPr>
        <w:spacing w:after="0" w:line="240" w:lineRule="auto"/>
        <w:ind w:right="31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346">
        <w:rPr>
          <w:rFonts w:ascii="Times New Roman" w:eastAsia="Calibri" w:hAnsi="Times New Roman" w:cs="Times New Roman"/>
          <w:sz w:val="28"/>
          <w:szCs w:val="28"/>
        </w:rPr>
        <w:t>Коммуникативная задача решена, немногочисленные языковые погрешности не препятствуют пониманию, цель сообщения достигнута, однако проблема/тема раскрыта не в полном объеме, обучающийся демонстрирует достаточный словарный запас, в основном соответствующий поставленной задаче, однако испытывает затруднение при подборе слов и допускает отдельные неточности в их употреблении. Использует грамматические структуры, в целом соответствующие поставленной задаче, грамматические ошибки в речи обучающегося вызывают затруднения в понимании его коммуникативных намерений. В отдельных случаях понимание речи затруднено из-за наличия фонетических ошибок, интонации, соответствующей моделям родного языка.</w:t>
      </w:r>
    </w:p>
    <w:p w14:paraId="1E31A6B5" w14:textId="77777777" w:rsidR="00D305F4" w:rsidRPr="00DD2346" w:rsidRDefault="00D305F4" w:rsidP="00D305F4">
      <w:pPr>
        <w:spacing w:after="0" w:line="240" w:lineRule="auto"/>
        <w:ind w:left="708" w:right="317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2346">
        <w:rPr>
          <w:rFonts w:ascii="Times New Roman" w:eastAsia="Calibri" w:hAnsi="Times New Roman" w:cs="Times New Roman"/>
          <w:b/>
          <w:bCs/>
          <w:sz w:val="28"/>
          <w:szCs w:val="28"/>
        </w:rPr>
        <w:t>Оценка «3»</w:t>
      </w:r>
    </w:p>
    <w:p w14:paraId="71D5421F" w14:textId="77777777" w:rsidR="00D305F4" w:rsidRPr="00DD2346" w:rsidRDefault="00D305F4" w:rsidP="00D305F4">
      <w:pPr>
        <w:spacing w:after="0" w:line="240" w:lineRule="auto"/>
        <w:ind w:right="31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346">
        <w:rPr>
          <w:rFonts w:ascii="Times New Roman" w:eastAsia="Calibri" w:hAnsi="Times New Roman" w:cs="Times New Roman"/>
          <w:sz w:val="28"/>
          <w:szCs w:val="28"/>
        </w:rPr>
        <w:t xml:space="preserve">Коммуникативная задача решена, но лексико-грамматические погрешности мешают пониманию, задание выполнено не полностью: цель общения достигнута не полностью, проблема раскрыта в ограниченном объеме. Словарный запас обучающегося не достаточен для выполнения поставленной задачи, грамматические ошибки в речи обучающегося вызывают затруднения в понимании его коммуникативных намерений. В </w:t>
      </w:r>
      <w:r w:rsidRPr="00DD2346">
        <w:rPr>
          <w:rFonts w:ascii="Times New Roman" w:eastAsia="Calibri" w:hAnsi="Times New Roman" w:cs="Times New Roman"/>
          <w:sz w:val="28"/>
          <w:szCs w:val="28"/>
        </w:rPr>
        <w:lastRenderedPageBreak/>
        <w:t>отдельных случаях понимание речи затруднено из-за наличия фонетических ошибок, интонации, соответствующей моделям родного языка.</w:t>
      </w:r>
    </w:p>
    <w:p w14:paraId="1D568D55" w14:textId="77777777" w:rsidR="00D305F4" w:rsidRPr="00DD2346" w:rsidRDefault="00D305F4" w:rsidP="00D305F4">
      <w:pPr>
        <w:spacing w:after="0" w:line="240" w:lineRule="auto"/>
        <w:ind w:left="708" w:right="317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2346">
        <w:rPr>
          <w:rFonts w:ascii="Times New Roman" w:eastAsia="Calibri" w:hAnsi="Times New Roman" w:cs="Times New Roman"/>
          <w:b/>
          <w:bCs/>
          <w:sz w:val="28"/>
          <w:szCs w:val="28"/>
        </w:rPr>
        <w:t>Оценка «2»</w:t>
      </w:r>
    </w:p>
    <w:p w14:paraId="1C78C947" w14:textId="77777777" w:rsidR="00D305F4" w:rsidRPr="00DD2346" w:rsidRDefault="00D305F4" w:rsidP="00D305F4">
      <w:pPr>
        <w:spacing w:after="0" w:line="240" w:lineRule="auto"/>
        <w:ind w:right="31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346">
        <w:rPr>
          <w:rFonts w:ascii="Times New Roman" w:eastAsia="Calibri" w:hAnsi="Times New Roman" w:cs="Times New Roman"/>
          <w:sz w:val="28"/>
          <w:szCs w:val="28"/>
        </w:rPr>
        <w:t xml:space="preserve">Коммуникативная задача не решена, задание не выполнено, цель общения не достигнута. Словарный запас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DD2346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D2346">
        <w:rPr>
          <w:rFonts w:ascii="Times New Roman" w:eastAsia="Calibri" w:hAnsi="Times New Roman" w:cs="Times New Roman"/>
          <w:sz w:val="28"/>
          <w:szCs w:val="28"/>
        </w:rPr>
        <w:t xml:space="preserve">щегося не достаточен для выполнения поставленной задачи, неправильное использование грамматических структур делает невозможным выполнение поставленной задачи, речь почти не воспринимается на слух из-за большого количества фонетических ошибок и интонационных моделей, не характерных для английского языка, что значительно препятствует пониманию речи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DD2346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D2346">
        <w:rPr>
          <w:rFonts w:ascii="Times New Roman" w:eastAsia="Calibri" w:hAnsi="Times New Roman" w:cs="Times New Roman"/>
          <w:sz w:val="28"/>
          <w:szCs w:val="28"/>
        </w:rPr>
        <w:t xml:space="preserve">щегося. </w:t>
      </w:r>
    </w:p>
    <w:p w14:paraId="60CE62A3" w14:textId="77777777" w:rsidR="00D305F4" w:rsidRPr="00397797" w:rsidRDefault="00D305F4" w:rsidP="00D305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AE9BE" w14:textId="77777777" w:rsidR="00D305F4" w:rsidRPr="00DD2346" w:rsidRDefault="00D305F4" w:rsidP="00D305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34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письменных работ:</w:t>
      </w:r>
    </w:p>
    <w:p w14:paraId="7FD618C1" w14:textId="77777777" w:rsidR="00D305F4" w:rsidRPr="00DD2346" w:rsidRDefault="00D305F4" w:rsidP="00D305F4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34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«5»</w:t>
      </w:r>
    </w:p>
    <w:p w14:paraId="5380922F" w14:textId="77777777" w:rsidR="00D305F4" w:rsidRPr="00DD2346" w:rsidRDefault="00D305F4" w:rsidP="00D305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346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задача решена, немногочисленные языковые погрешности не мешают пониманию текста. Задание полностью выполнено, используемый словарный запас соответствует поставленной задаче,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D234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D2346">
        <w:rPr>
          <w:rFonts w:ascii="Times New Roman" w:eastAsia="Times New Roman" w:hAnsi="Times New Roman" w:cs="Times New Roman"/>
          <w:sz w:val="28"/>
          <w:szCs w:val="28"/>
        </w:rPr>
        <w:t xml:space="preserve">щийся показал знание большого запаса лексики и успешно использовал ее с учетом норм иностранного языка, грамматические структуры используются в соответствии с поставленной задачей, практически отсутствуют ошибки, соблюдается правильный порядок слов. Орфографические ошибки практически отсутствуют, используется правильная пунктуация. </w:t>
      </w:r>
    </w:p>
    <w:p w14:paraId="0674E879" w14:textId="77777777" w:rsidR="00D305F4" w:rsidRPr="00DD2346" w:rsidRDefault="00D305F4" w:rsidP="00D305F4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34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«4»</w:t>
      </w:r>
    </w:p>
    <w:p w14:paraId="4E0723CD" w14:textId="77777777" w:rsidR="00D305F4" w:rsidRPr="00DD2346" w:rsidRDefault="00D305F4" w:rsidP="00D305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346">
        <w:rPr>
          <w:rFonts w:ascii="Times New Roman" w:eastAsia="Times New Roman" w:hAnsi="Times New Roman" w:cs="Times New Roman"/>
          <w:sz w:val="28"/>
          <w:szCs w:val="28"/>
        </w:rPr>
        <w:t>Коммуникативная задача решена, но лексико-грамматические погрешности при использовании языковых средств, выходящих за рамки базового уровня, препятствуют пониманию. Задание выполнено, но некоторые аспекты, указанные в задание, раскрыты не полностью, случаются отдельные неточности в употреблении слов либо словарный запас ограничен, но использован правильно, с учетом норм его употребления в иностранном языке. Имеется ряд грамматических ошибок, не затрудняющих понимание текста, орфографические или пунктуационные погрешности не мешают пониманию текста.</w:t>
      </w:r>
    </w:p>
    <w:p w14:paraId="02F55202" w14:textId="77777777" w:rsidR="00D305F4" w:rsidRPr="00DD2346" w:rsidRDefault="00D305F4" w:rsidP="00D305F4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34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«3»</w:t>
      </w:r>
    </w:p>
    <w:p w14:paraId="1857C4BC" w14:textId="77777777" w:rsidR="00D305F4" w:rsidRPr="00DD2346" w:rsidRDefault="00D305F4" w:rsidP="00D305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346">
        <w:rPr>
          <w:rFonts w:ascii="Times New Roman" w:eastAsia="Times New Roman" w:hAnsi="Times New Roman" w:cs="Times New Roman"/>
          <w:sz w:val="28"/>
          <w:szCs w:val="28"/>
        </w:rPr>
        <w:t>Коммуникативная задача решена, но лексико-грамматические погрешности при использовании языковых средств, выходящих за рамки базового уровня, препятствуют пониманию. Задание выполнено не полностью, некоторые аспекты, указанные в задание, раскрыты не полностью, высказывание не всегда логично, деление текста на абзацы отсутствует, словарный запас ограничен, имеются грамматические ошибки элементарного уровня, существуют значительные нарушения правил орфографии и пунктуации.</w:t>
      </w:r>
    </w:p>
    <w:p w14:paraId="7A232801" w14:textId="77777777" w:rsidR="00D305F4" w:rsidRPr="00DD2346" w:rsidRDefault="00D305F4" w:rsidP="00D305F4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234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«2»</w:t>
      </w:r>
    </w:p>
    <w:p w14:paraId="31C298B0" w14:textId="77777777" w:rsidR="00D305F4" w:rsidRPr="005A4EEB" w:rsidRDefault="00D305F4" w:rsidP="00D305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346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задача не решена, задание не выполнено, крайне </w:t>
      </w:r>
      <w:r w:rsidRPr="00DD23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ограниченный запас не позволяет выполнить поставленную задачу, или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D234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D2346">
        <w:rPr>
          <w:rFonts w:ascii="Times New Roman" w:eastAsia="Times New Roman" w:hAnsi="Times New Roman" w:cs="Times New Roman"/>
          <w:sz w:val="28"/>
          <w:szCs w:val="28"/>
        </w:rPr>
        <w:t xml:space="preserve">щийся не смог правильно использовать свой лексический запас для выражения своих мыслей. </w:t>
      </w:r>
    </w:p>
    <w:p w14:paraId="11686830" w14:textId="77777777" w:rsidR="00D305F4" w:rsidRPr="00397797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71C184" w14:textId="77777777" w:rsidR="00D305F4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19DB1E" w14:textId="77777777" w:rsidR="00D305F4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F7D29C" w14:textId="77777777" w:rsidR="00D305F4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5773CD" w14:textId="77777777" w:rsidR="00D305F4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02641A" w14:textId="77777777" w:rsidR="00D305F4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C7111C" w14:textId="77777777" w:rsidR="00D305F4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E84CF1" w14:textId="77777777" w:rsidR="00D305F4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DC975C" w14:textId="77777777" w:rsidR="00D305F4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A78E25" w14:textId="77777777" w:rsidR="00D305F4" w:rsidRPr="00397797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050699" w14:textId="77777777" w:rsidR="00D305F4" w:rsidRPr="00397797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797">
        <w:rPr>
          <w:rFonts w:ascii="Times New Roman" w:eastAsia="Calibri" w:hAnsi="Times New Roman" w:cs="Times New Roman"/>
          <w:b/>
          <w:sz w:val="28"/>
          <w:szCs w:val="28"/>
        </w:rPr>
        <w:t>ПЕРЕЧЕНЬ ЛИТЕРАТУРЫ</w:t>
      </w:r>
    </w:p>
    <w:p w14:paraId="4CDAD74D" w14:textId="77777777" w:rsidR="00D305F4" w:rsidRPr="00397797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8275E6" w14:textId="77777777" w:rsidR="00D305F4" w:rsidRPr="00397797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7797">
        <w:rPr>
          <w:rFonts w:ascii="Times New Roman" w:eastAsia="Calibri" w:hAnsi="Times New Roman" w:cs="Times New Roman"/>
          <w:b/>
          <w:sz w:val="28"/>
          <w:szCs w:val="28"/>
        </w:rPr>
        <w:t>Для ученика:</w:t>
      </w:r>
    </w:p>
    <w:p w14:paraId="61F1B29F" w14:textId="77777777" w:rsidR="00D305F4" w:rsidRPr="00397797" w:rsidRDefault="00D305F4" w:rsidP="00D305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105E7534" w14:textId="77777777" w:rsidR="00D305F4" w:rsidRPr="00DD2346" w:rsidRDefault="00D305F4" w:rsidP="00D305F4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97797">
        <w:rPr>
          <w:rFonts w:ascii="Times New Roman" w:eastAsia="Calibri" w:hAnsi="Times New Roman" w:cs="Times New Roman"/>
          <w:sz w:val="28"/>
          <w:szCs w:val="28"/>
        </w:rPr>
        <w:t>О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397797">
        <w:rPr>
          <w:rFonts w:ascii="Times New Roman" w:eastAsia="Calibri" w:hAnsi="Times New Roman" w:cs="Times New Roman"/>
          <w:sz w:val="28"/>
          <w:szCs w:val="28"/>
        </w:rPr>
        <w:t>В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397797">
        <w:rPr>
          <w:rFonts w:ascii="Times New Roman" w:eastAsia="Calibri" w:hAnsi="Times New Roman" w:cs="Times New Roman"/>
          <w:sz w:val="28"/>
          <w:szCs w:val="28"/>
        </w:rPr>
        <w:t>Афанасьева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397797">
        <w:rPr>
          <w:rFonts w:ascii="Times New Roman" w:eastAsia="Calibri" w:hAnsi="Times New Roman" w:cs="Times New Roman"/>
          <w:sz w:val="28"/>
          <w:szCs w:val="28"/>
        </w:rPr>
        <w:t>И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397797">
        <w:rPr>
          <w:rFonts w:ascii="Times New Roman" w:eastAsia="Calibri" w:hAnsi="Times New Roman" w:cs="Times New Roman"/>
          <w:sz w:val="28"/>
          <w:szCs w:val="28"/>
        </w:rPr>
        <w:t>В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397797">
        <w:rPr>
          <w:rFonts w:ascii="Times New Roman" w:eastAsia="Calibri" w:hAnsi="Times New Roman" w:cs="Times New Roman"/>
          <w:sz w:val="28"/>
          <w:szCs w:val="28"/>
        </w:rPr>
        <w:t>Михеева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397797">
        <w:rPr>
          <w:rFonts w:ascii="Times New Roman" w:eastAsia="Calibri" w:hAnsi="Times New Roman" w:cs="Times New Roman"/>
          <w:sz w:val="28"/>
          <w:szCs w:val="28"/>
        </w:rPr>
        <w:t>К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397797">
        <w:rPr>
          <w:rFonts w:ascii="Times New Roman" w:eastAsia="Calibri" w:hAnsi="Times New Roman" w:cs="Times New Roman"/>
          <w:sz w:val="28"/>
          <w:szCs w:val="28"/>
        </w:rPr>
        <w:t>М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397797">
        <w:rPr>
          <w:rFonts w:ascii="Times New Roman" w:eastAsia="Calibri" w:hAnsi="Times New Roman" w:cs="Times New Roman"/>
          <w:sz w:val="28"/>
          <w:szCs w:val="28"/>
        </w:rPr>
        <w:t>Баранова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397797">
        <w:rPr>
          <w:rFonts w:ascii="Times New Roman" w:eastAsia="Calibri" w:hAnsi="Times New Roman" w:cs="Times New Roman"/>
          <w:sz w:val="28"/>
          <w:szCs w:val="28"/>
        </w:rPr>
        <w:t>Английский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97797">
        <w:rPr>
          <w:rFonts w:ascii="Times New Roman" w:eastAsia="Calibri" w:hAnsi="Times New Roman" w:cs="Times New Roman"/>
          <w:sz w:val="28"/>
          <w:szCs w:val="28"/>
        </w:rPr>
        <w:t>язык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>: «</w:t>
      </w:r>
      <w:proofErr w:type="gramStart"/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Rainbow  </w:t>
      </w:r>
      <w:r w:rsidRPr="00397797">
        <w:rPr>
          <w:rFonts w:ascii="Times New Roman" w:eastAsia="Calibri" w:hAnsi="Times New Roman" w:cs="Times New Roman"/>
          <w:sz w:val="28"/>
          <w:szCs w:val="28"/>
          <w:lang w:val="en-GB"/>
        </w:rPr>
        <w:t>English</w:t>
      </w:r>
      <w:proofErr w:type="gramEnd"/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»: </w:t>
      </w:r>
      <w:r w:rsidRPr="00397797">
        <w:rPr>
          <w:rFonts w:ascii="Times New Roman" w:eastAsia="Calibri" w:hAnsi="Times New Roman" w:cs="Times New Roman"/>
          <w:sz w:val="28"/>
          <w:szCs w:val="28"/>
        </w:rPr>
        <w:t>Учебник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97797">
        <w:rPr>
          <w:rFonts w:ascii="Times New Roman" w:eastAsia="Calibri" w:hAnsi="Times New Roman" w:cs="Times New Roman"/>
          <w:sz w:val="28"/>
          <w:szCs w:val="28"/>
        </w:rPr>
        <w:t>для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11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Общеобраз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Учрежд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D2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в двух частях 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397797">
        <w:rPr>
          <w:rFonts w:ascii="Times New Roman" w:eastAsia="Calibri" w:hAnsi="Times New Roman" w:cs="Times New Roman"/>
          <w:sz w:val="28"/>
          <w:szCs w:val="28"/>
        </w:rPr>
        <w:t>Москва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397797">
        <w:rPr>
          <w:rFonts w:ascii="Times New Roman" w:eastAsia="Calibri" w:hAnsi="Times New Roman" w:cs="Times New Roman"/>
          <w:sz w:val="28"/>
          <w:szCs w:val="28"/>
        </w:rPr>
        <w:t>Дрофа</w:t>
      </w:r>
      <w:proofErr w:type="gramEnd"/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>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14:paraId="12C3048A" w14:textId="77777777" w:rsidR="00D305F4" w:rsidRPr="00397797" w:rsidRDefault="00D305F4" w:rsidP="00D305F4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учителя:</w:t>
      </w:r>
    </w:p>
    <w:p w14:paraId="5E91E1E5" w14:textId="77777777" w:rsidR="00D305F4" w:rsidRPr="00397797" w:rsidRDefault="00D305F4" w:rsidP="00D305F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О.В.Афанасьева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И.В.Михеева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К.М.Баранова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. Авторская программа по английскому языку к УМК </w:t>
      </w:r>
      <w:r w:rsidRPr="0039779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О.В.Афанасьева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И.В.Михеева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К.М.Баранова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. «Английский язык: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Rainbow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English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» для учащихся 10-11 классов общеобразовательных </w:t>
      </w:r>
      <w:proofErr w:type="gramStart"/>
      <w:r w:rsidRPr="00397797">
        <w:rPr>
          <w:rFonts w:ascii="Times New Roman" w:eastAsia="Calibri" w:hAnsi="Times New Roman" w:cs="Times New Roman"/>
          <w:sz w:val="28"/>
          <w:szCs w:val="28"/>
        </w:rPr>
        <w:t>учреждений  -</w:t>
      </w:r>
      <w:proofErr w:type="gram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 Москва: Дрофа,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779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93FE23" w14:textId="77777777" w:rsidR="00D305F4" w:rsidRPr="00397797" w:rsidRDefault="00D305F4" w:rsidP="00D305F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О.В.Афанасьева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И.В.Михеева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К.М.Баранова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. «Английский язык: </w:t>
      </w:r>
      <w:proofErr w:type="spellStart"/>
      <w:proofErr w:type="gramStart"/>
      <w:r w:rsidRPr="00397797">
        <w:rPr>
          <w:rFonts w:ascii="Times New Roman" w:eastAsia="Calibri" w:hAnsi="Times New Roman" w:cs="Times New Roman"/>
          <w:sz w:val="28"/>
          <w:szCs w:val="28"/>
        </w:rPr>
        <w:t>Rainbow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English</w:t>
      </w:r>
      <w:proofErr w:type="spellEnd"/>
      <w:proofErr w:type="gramEnd"/>
      <w:r w:rsidRPr="00397797">
        <w:rPr>
          <w:rFonts w:ascii="Times New Roman" w:eastAsia="Calibri" w:hAnsi="Times New Roman" w:cs="Times New Roman"/>
          <w:sz w:val="28"/>
          <w:szCs w:val="28"/>
        </w:rPr>
        <w:t>»: книга  для  учителя — Москва: Дрофа, 2014;</w:t>
      </w:r>
    </w:p>
    <w:p w14:paraId="5189466D" w14:textId="77777777" w:rsidR="00D305F4" w:rsidRPr="00DD2346" w:rsidRDefault="00D305F4" w:rsidP="00D305F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О.В.Афанасьева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И.В.Михеева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К.М.Баранова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. «Английский язык: </w:t>
      </w:r>
      <w:proofErr w:type="spellStart"/>
      <w:proofErr w:type="gramStart"/>
      <w:r w:rsidRPr="00397797">
        <w:rPr>
          <w:rFonts w:ascii="Times New Roman" w:eastAsia="Calibri" w:hAnsi="Times New Roman" w:cs="Times New Roman"/>
          <w:sz w:val="28"/>
          <w:szCs w:val="28"/>
        </w:rPr>
        <w:t>Rainbow</w:t>
      </w:r>
      <w:proofErr w:type="spell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397797">
        <w:rPr>
          <w:rFonts w:ascii="Times New Roman" w:eastAsia="Calibri" w:hAnsi="Times New Roman" w:cs="Times New Roman"/>
          <w:sz w:val="28"/>
          <w:szCs w:val="28"/>
        </w:rPr>
        <w:t>English</w:t>
      </w:r>
      <w:proofErr w:type="spellEnd"/>
      <w:proofErr w:type="gramEnd"/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»: 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397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797">
        <w:rPr>
          <w:rFonts w:ascii="Times New Roman" w:eastAsia="Calibri" w:hAnsi="Times New Roman" w:cs="Times New Roman"/>
          <w:sz w:val="28"/>
          <w:szCs w:val="28"/>
          <w:lang w:val="en-US"/>
        </w:rPr>
        <w:t>MP</w:t>
      </w:r>
      <w:r w:rsidRPr="00397797">
        <w:rPr>
          <w:rFonts w:ascii="Times New Roman" w:eastAsia="Calibri" w:hAnsi="Times New Roman" w:cs="Times New Roman"/>
          <w:sz w:val="28"/>
          <w:szCs w:val="28"/>
        </w:rPr>
        <w:t>3   - Москва: Дрофа, 2014;</w:t>
      </w:r>
    </w:p>
    <w:p w14:paraId="1A5FA8E7" w14:textId="77777777" w:rsidR="00D305F4" w:rsidRPr="00BB28AD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DF6F92" w14:textId="77777777" w:rsidR="00D305F4" w:rsidRPr="00397797" w:rsidRDefault="00D305F4" w:rsidP="00D30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797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30C82316" w14:textId="77777777" w:rsidR="00D305F4" w:rsidRPr="00397797" w:rsidRDefault="00D305F4" w:rsidP="00D30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8F6BDD1" w14:textId="77777777" w:rsidR="00D305F4" w:rsidRPr="00397797" w:rsidRDefault="00D305F4" w:rsidP="00D305F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14:paraId="7CDC9E97" w14:textId="77777777" w:rsidR="00D305F4" w:rsidRPr="00397797" w:rsidRDefault="00D305F4" w:rsidP="00D305F4">
      <w:pPr>
        <w:numPr>
          <w:ilvl w:val="0"/>
          <w:numId w:val="3"/>
        </w:numPr>
        <w:tabs>
          <w:tab w:val="left" w:pos="709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на иностранном языке</w:t>
      </w:r>
    </w:p>
    <w:p w14:paraId="36BCF261" w14:textId="77777777" w:rsidR="00D305F4" w:rsidRPr="00397797" w:rsidRDefault="00D305F4" w:rsidP="00D305F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карта Великобритании</w:t>
      </w:r>
    </w:p>
    <w:p w14:paraId="09AB3FE5" w14:textId="77777777" w:rsidR="00D305F4" w:rsidRPr="00397797" w:rsidRDefault="00D305F4" w:rsidP="00D305F4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фотографий с изображением ландшафта, городов, отдельных достопримечательностей стран изучаемого языка</w:t>
      </w:r>
    </w:p>
    <w:p w14:paraId="09BEE0B4" w14:textId="77777777" w:rsidR="00D305F4" w:rsidRPr="00397797" w:rsidRDefault="00D305F4" w:rsidP="00D305F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Аудиозаписи к УМК, которые используются для изучения иностранного языка</w:t>
      </w:r>
    </w:p>
    <w:p w14:paraId="7ABF08D1" w14:textId="77777777" w:rsidR="00D305F4" w:rsidRPr="00397797" w:rsidRDefault="00D305F4" w:rsidP="00D305F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Видеофильмы, соответствующие тематике.</w:t>
      </w:r>
    </w:p>
    <w:p w14:paraId="0DC2394F" w14:textId="77777777" w:rsidR="00D305F4" w:rsidRPr="00397797" w:rsidRDefault="00D305F4" w:rsidP="00D305F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учебники, практикумы и мультимедийные обучающие программы по иностранным языкам</w:t>
      </w:r>
    </w:p>
    <w:p w14:paraId="6F1D3715" w14:textId="77777777" w:rsidR="00D305F4" w:rsidRPr="00397797" w:rsidRDefault="00D305F4" w:rsidP="00D305F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словари</w:t>
      </w:r>
    </w:p>
    <w:p w14:paraId="4ED700FC" w14:textId="77777777" w:rsidR="00D305F4" w:rsidRPr="00397797" w:rsidRDefault="00D305F4" w:rsidP="00D305F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компьютерные программы (по изучаемым языкам)</w:t>
      </w:r>
    </w:p>
    <w:p w14:paraId="294DB42A" w14:textId="77777777" w:rsidR="00D305F4" w:rsidRPr="00397797" w:rsidRDefault="00D305F4" w:rsidP="00D305F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компьютер</w:t>
      </w:r>
    </w:p>
    <w:p w14:paraId="25058953" w14:textId="77777777" w:rsidR="00D305F4" w:rsidRPr="00397797" w:rsidRDefault="00D305F4" w:rsidP="00D305F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Аудио-центр</w:t>
      </w:r>
      <w:proofErr w:type="gramEnd"/>
      <w:r w:rsidRPr="0039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9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аудиомагнитофон</w:t>
      </w:r>
      <w:proofErr w:type="spellEnd"/>
      <w:r w:rsidRPr="0039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071F55D" w14:textId="77777777" w:rsidR="00D305F4" w:rsidRPr="00397797" w:rsidRDefault="00D305F4" w:rsidP="00D305F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</w:p>
    <w:p w14:paraId="0EDEE42E" w14:textId="77777777" w:rsidR="00D305F4" w:rsidRPr="00397797" w:rsidRDefault="00D305F4" w:rsidP="00D305F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14:paraId="17E461B3" w14:textId="351BFBCC" w:rsidR="00D305F4" w:rsidRPr="00397797" w:rsidRDefault="00D305F4" w:rsidP="00D305F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Классная доска с магнитной поверхностью и набором приспособлений для крепления постеров и таблиц</w:t>
      </w:r>
    </w:p>
    <w:p w14:paraId="2F84D137" w14:textId="77777777" w:rsidR="00D305F4" w:rsidRPr="00397797" w:rsidRDefault="00D305F4" w:rsidP="00D305F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Экспозиционный экран (навесной)</w:t>
      </w:r>
    </w:p>
    <w:p w14:paraId="155B05DF" w14:textId="77777777" w:rsidR="00D305F4" w:rsidRPr="00DD2346" w:rsidRDefault="00D305F4" w:rsidP="00D305F4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фильтр-удлинитель</w:t>
      </w:r>
    </w:p>
    <w:p w14:paraId="0F19DA3E" w14:textId="4DCB43A8" w:rsidR="00D54B5D" w:rsidRDefault="00D54B5D"/>
    <w:p w14:paraId="09EF5901" w14:textId="23018E62" w:rsidR="00852BE7" w:rsidRDefault="00852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52BE7" w:rsidRPr="00852BE7" w14:paraId="3A01CD45" w14:textId="77777777" w:rsidTr="00852BE7">
        <w:tc>
          <w:tcPr>
            <w:tcW w:w="846" w:type="dxa"/>
          </w:tcPr>
          <w:p w14:paraId="0A65FBAA" w14:textId="3BBE0A2D" w:rsidR="00852BE7" w:rsidRPr="00852BE7" w:rsidRDefault="00852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52BE7">
              <w:rPr>
                <w:rFonts w:ascii="Times New Roman" w:hAnsi="Times New Roman" w:cs="Times New Roman"/>
                <w:sz w:val="28"/>
                <w:szCs w:val="24"/>
              </w:rPr>
              <w:t>№ п\п</w:t>
            </w:r>
          </w:p>
        </w:tc>
        <w:tc>
          <w:tcPr>
            <w:tcW w:w="5384" w:type="dxa"/>
          </w:tcPr>
          <w:p w14:paraId="05746395" w14:textId="0CB8E89C" w:rsidR="00852BE7" w:rsidRPr="00852BE7" w:rsidRDefault="00852BE7" w:rsidP="00852B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2BE7"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3115" w:type="dxa"/>
          </w:tcPr>
          <w:p w14:paraId="5D1CEECB" w14:textId="054525AC" w:rsidR="00852BE7" w:rsidRPr="00852BE7" w:rsidRDefault="00852BE7" w:rsidP="00852B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2BE7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852BE7" w:rsidRPr="00852BE7" w14:paraId="1841391D" w14:textId="77777777" w:rsidTr="00852BE7">
        <w:tc>
          <w:tcPr>
            <w:tcW w:w="846" w:type="dxa"/>
          </w:tcPr>
          <w:p w14:paraId="722C9CA4" w14:textId="04993E3D" w:rsidR="00852BE7" w:rsidRPr="00852BE7" w:rsidRDefault="00852BE7" w:rsidP="00852B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2B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384" w:type="dxa"/>
          </w:tcPr>
          <w:p w14:paraId="348231D8" w14:textId="07BDCEFB" w:rsidR="00852BE7" w:rsidRPr="00852BE7" w:rsidRDefault="00852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52BE7"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 1 по теме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Шаги к вашей карьере»</w:t>
            </w:r>
          </w:p>
        </w:tc>
        <w:tc>
          <w:tcPr>
            <w:tcW w:w="3115" w:type="dxa"/>
          </w:tcPr>
          <w:p w14:paraId="01BF0576" w14:textId="7160B209" w:rsidR="00852BE7" w:rsidRPr="00852BE7" w:rsidRDefault="00852BE7" w:rsidP="00852B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24.10</w:t>
            </w:r>
          </w:p>
        </w:tc>
      </w:tr>
      <w:tr w:rsidR="00852BE7" w:rsidRPr="00852BE7" w14:paraId="3D096563" w14:textId="77777777" w:rsidTr="00852BE7">
        <w:tc>
          <w:tcPr>
            <w:tcW w:w="846" w:type="dxa"/>
          </w:tcPr>
          <w:p w14:paraId="1938DEB0" w14:textId="05F55998" w:rsidR="00852BE7" w:rsidRPr="00852BE7" w:rsidRDefault="00852BE7" w:rsidP="00852B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2BE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384" w:type="dxa"/>
          </w:tcPr>
          <w:p w14:paraId="35C3C58D" w14:textId="11AF5A66" w:rsidR="00852BE7" w:rsidRPr="00852BE7" w:rsidRDefault="00852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52BE7"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 2 по теме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Шаги к пониманию культуры»</w:t>
            </w:r>
          </w:p>
        </w:tc>
        <w:tc>
          <w:tcPr>
            <w:tcW w:w="3115" w:type="dxa"/>
          </w:tcPr>
          <w:p w14:paraId="327E943B" w14:textId="4EA32243" w:rsidR="00852BE7" w:rsidRPr="00852BE7" w:rsidRDefault="00852BE7" w:rsidP="00852B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26.12</w:t>
            </w:r>
          </w:p>
        </w:tc>
      </w:tr>
      <w:tr w:rsidR="00852BE7" w:rsidRPr="00852BE7" w14:paraId="21C9DC9F" w14:textId="77777777" w:rsidTr="00852BE7">
        <w:tc>
          <w:tcPr>
            <w:tcW w:w="846" w:type="dxa"/>
          </w:tcPr>
          <w:p w14:paraId="2C836B85" w14:textId="307ACEDF" w:rsidR="00852BE7" w:rsidRPr="00852BE7" w:rsidRDefault="00852BE7" w:rsidP="00852B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2BE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384" w:type="dxa"/>
          </w:tcPr>
          <w:p w14:paraId="48C09E04" w14:textId="49C8BEFB" w:rsidR="00852BE7" w:rsidRPr="00852BE7" w:rsidRDefault="00852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52BE7"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 3 по теме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Шаги к эффективному общению»</w:t>
            </w:r>
          </w:p>
        </w:tc>
        <w:tc>
          <w:tcPr>
            <w:tcW w:w="3115" w:type="dxa"/>
          </w:tcPr>
          <w:p w14:paraId="207ACAFC" w14:textId="11895FA4" w:rsidR="00852BE7" w:rsidRPr="00852BE7" w:rsidRDefault="00852BE7" w:rsidP="00852B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18.03</w:t>
            </w:r>
          </w:p>
        </w:tc>
      </w:tr>
      <w:tr w:rsidR="00852BE7" w:rsidRPr="00852BE7" w14:paraId="5E58484E" w14:textId="77777777" w:rsidTr="00852BE7">
        <w:tc>
          <w:tcPr>
            <w:tcW w:w="846" w:type="dxa"/>
          </w:tcPr>
          <w:p w14:paraId="582186A5" w14:textId="725F12C1" w:rsidR="00852BE7" w:rsidRPr="00852BE7" w:rsidRDefault="00852BE7" w:rsidP="00852B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52B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384" w:type="dxa"/>
          </w:tcPr>
          <w:p w14:paraId="19373B57" w14:textId="6060D50E" w:rsidR="00852BE7" w:rsidRPr="00852BE7" w:rsidRDefault="00852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52BE7">
              <w:rPr>
                <w:rFonts w:ascii="Times New Roman" w:hAnsi="Times New Roman" w:cs="Times New Roman"/>
                <w:sz w:val="28"/>
                <w:szCs w:val="24"/>
              </w:rPr>
              <w:t>Контрольная работа № 4 по теме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Шаги к будущему»</w:t>
            </w:r>
          </w:p>
        </w:tc>
        <w:tc>
          <w:tcPr>
            <w:tcW w:w="3115" w:type="dxa"/>
          </w:tcPr>
          <w:p w14:paraId="76EC3272" w14:textId="751159C2" w:rsidR="00852BE7" w:rsidRPr="00852BE7" w:rsidRDefault="00852BE7" w:rsidP="00852B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16.05</w:t>
            </w:r>
            <w:bookmarkStart w:id="1" w:name="_GoBack"/>
            <w:bookmarkEnd w:id="1"/>
          </w:p>
        </w:tc>
      </w:tr>
    </w:tbl>
    <w:p w14:paraId="0DC01973" w14:textId="77777777" w:rsidR="00852BE7" w:rsidRPr="00852BE7" w:rsidRDefault="00852BE7">
      <w:pPr>
        <w:rPr>
          <w:rFonts w:ascii="Times New Roman" w:hAnsi="Times New Roman" w:cs="Times New Roman"/>
          <w:sz w:val="28"/>
          <w:szCs w:val="24"/>
        </w:rPr>
      </w:pPr>
    </w:p>
    <w:sectPr w:rsidR="00852BE7" w:rsidRPr="0085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5D"/>
    <w:rsid w:val="00852BE7"/>
    <w:rsid w:val="00D305F4"/>
    <w:rsid w:val="00D54B5D"/>
    <w:rsid w:val="00F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548E"/>
  <w15:chartTrackingRefBased/>
  <w15:docId w15:val="{4F293213-BBBA-416C-A0DE-FEDCEFBB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5823</Words>
  <Characters>33193</Characters>
  <Application>Microsoft Office Word</Application>
  <DocSecurity>0</DocSecurity>
  <Lines>276</Lines>
  <Paragraphs>77</Paragraphs>
  <ScaleCrop>false</ScaleCrop>
  <Company/>
  <LinksUpToDate>false</LinksUpToDate>
  <CharactersWithSpaces>38939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Романова</dc:creator>
  <cp:keywords/>
  <dc:description/>
  <cp:lastModifiedBy>Анастасия Романова</cp:lastModifiedBy>
  <cp:revision>6</cp:revision>
  <dcterms:created xsi:type="dcterms:W3CDTF">2018-08-31T18:25:00Z</dcterms:created>
  <dcterms:modified xsi:type="dcterms:W3CDTF">2018-08-31T20:49:00Z</dcterms:modified>
</cp:coreProperties>
</file>