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47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93E" w:rsidRPr="00C4793E" w:rsidRDefault="00C4793E" w:rsidP="00C4793E">
      <w:pPr>
        <w:pStyle w:val="a5"/>
        <w:numPr>
          <w:ilvl w:val="0"/>
          <w:numId w:val="19"/>
        </w:numPr>
        <w:spacing w:before="100" w:beforeAutospacing="1" w:after="0" w:line="240" w:lineRule="auto"/>
        <w:ind w:left="28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C4793E">
        <w:rPr>
          <w:rFonts w:ascii="Times New Roman" w:hAnsi="Times New Roman"/>
          <w:sz w:val="24"/>
          <w:szCs w:val="24"/>
        </w:rPr>
        <w:t xml:space="preserve"> Рабочая программа по технологии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рекомендуемых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результатам образования, представленных в Федеральном государственном образовательном стандарте основного общего образования, с учетом преемственности с примерными программами для начального общего </w:t>
      </w:r>
      <w:proofErr w:type="spellStart"/>
      <w:r w:rsidRPr="00C4793E">
        <w:rPr>
          <w:rFonts w:ascii="Times New Roman" w:hAnsi="Times New Roman"/>
          <w:sz w:val="24"/>
          <w:szCs w:val="24"/>
        </w:rPr>
        <w:t>образования.</w:t>
      </w:r>
      <w:r w:rsidRPr="00C4793E">
        <w:rPr>
          <w:rFonts w:ascii="Times New Roman" w:hAnsi="Times New Roman"/>
          <w:color w:val="000000"/>
          <w:sz w:val="24"/>
          <w:szCs w:val="24"/>
        </w:rPr>
        <w:t>Федерального</w:t>
      </w:r>
      <w:proofErr w:type="spellEnd"/>
      <w:r w:rsidRPr="00C4793E">
        <w:rPr>
          <w:rFonts w:ascii="Times New Roman" w:hAnsi="Times New Roman"/>
          <w:color w:val="000000"/>
          <w:sz w:val="24"/>
          <w:szCs w:val="24"/>
        </w:rPr>
        <w:t xml:space="preserve"> закона №273-ФЗ «Об образовании в Российской Федерации», статья 2,п. 10;</w:t>
      </w:r>
    </w:p>
    <w:p w:rsidR="00C4793E" w:rsidRPr="00C4793E" w:rsidRDefault="00C4793E" w:rsidP="00C4793E">
      <w:pPr>
        <w:pStyle w:val="a5"/>
        <w:numPr>
          <w:ilvl w:val="0"/>
          <w:numId w:val="19"/>
        </w:numPr>
        <w:spacing w:before="100" w:beforeAutospacing="1" w:after="0" w:line="240" w:lineRule="auto"/>
        <w:ind w:left="28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C4793E"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bookmarkStart w:id="1" w:name="YANDEX_42"/>
      <w:bookmarkEnd w:id="1"/>
      <w:r w:rsidRPr="00C4793E">
        <w:rPr>
          <w:rFonts w:ascii="Times New Roman" w:hAnsi="Times New Roman"/>
          <w:color w:val="000000"/>
          <w:sz w:val="24"/>
          <w:szCs w:val="24"/>
        </w:rPr>
        <w:t xml:space="preserve"> программы  </w:t>
      </w:r>
      <w:r w:rsidRPr="00C4793E">
        <w:rPr>
          <w:rFonts w:ascii="Times New Roman" w:hAnsi="Times New Roman"/>
          <w:sz w:val="24"/>
          <w:szCs w:val="24"/>
        </w:rPr>
        <w:t>основного общего образования по направлению «Технология. Сельскохозяйственный труд»</w:t>
      </w:r>
      <w:r w:rsidRPr="00C4793E">
        <w:rPr>
          <w:rFonts w:ascii="Times New Roman" w:hAnsi="Times New Roman"/>
          <w:color w:val="000000"/>
          <w:sz w:val="24"/>
          <w:szCs w:val="24"/>
        </w:rPr>
        <w:t>, под ред. А.Т. Тищенко, В.Д. Симоненко, Москва «</w:t>
      </w:r>
      <w:proofErr w:type="spellStart"/>
      <w:r w:rsidRPr="00C4793E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C4793E">
        <w:rPr>
          <w:rFonts w:ascii="Times New Roman" w:hAnsi="Times New Roman"/>
          <w:color w:val="000000"/>
          <w:sz w:val="24"/>
          <w:szCs w:val="24"/>
        </w:rPr>
        <w:t xml:space="preserve">-Граф» 2017; </w:t>
      </w:r>
    </w:p>
    <w:p w:rsidR="00C4793E" w:rsidRPr="00C4793E" w:rsidRDefault="00C4793E" w:rsidP="00C4793E">
      <w:pPr>
        <w:pStyle w:val="a5"/>
        <w:numPr>
          <w:ilvl w:val="0"/>
          <w:numId w:val="19"/>
        </w:numPr>
        <w:spacing w:before="100" w:beforeAutospacing="1" w:after="0" w:line="240" w:lineRule="auto"/>
        <w:ind w:left="28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C4793E">
        <w:rPr>
          <w:rFonts w:ascii="Times New Roman" w:hAnsi="Times New Roman"/>
          <w:color w:val="000000"/>
          <w:sz w:val="24"/>
          <w:szCs w:val="24"/>
        </w:rPr>
        <w:t>Положения о рабочей программе учебных курсов, предметов, дисциплин (модулей) в МБОУ Гуляй-</w:t>
      </w:r>
      <w:proofErr w:type="spellStart"/>
      <w:r w:rsidRPr="00C4793E">
        <w:rPr>
          <w:rFonts w:ascii="Times New Roman" w:hAnsi="Times New Roman"/>
          <w:color w:val="000000"/>
          <w:sz w:val="24"/>
          <w:szCs w:val="24"/>
        </w:rPr>
        <w:t>Борисовской</w:t>
      </w:r>
      <w:proofErr w:type="spellEnd"/>
      <w:r w:rsidRPr="00C4793E">
        <w:rPr>
          <w:rFonts w:ascii="Times New Roman" w:hAnsi="Times New Roman"/>
          <w:color w:val="000000"/>
          <w:sz w:val="24"/>
          <w:szCs w:val="24"/>
        </w:rPr>
        <w:t xml:space="preserve"> СОШ.</w:t>
      </w:r>
    </w:p>
    <w:p w:rsidR="00C4793E" w:rsidRPr="00C4793E" w:rsidRDefault="00C4793E" w:rsidP="00C4793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Изучение технологии сельскохозяйственных работ направлено на достижение следующих </w:t>
      </w:r>
      <w:r w:rsidRPr="00C4793E">
        <w:rPr>
          <w:rFonts w:ascii="Times New Roman" w:hAnsi="Times New Roman" w:cs="Times New Roman"/>
          <w:b/>
          <w:i/>
          <w:sz w:val="24"/>
          <w:szCs w:val="24"/>
        </w:rPr>
        <w:t xml:space="preserve">целей: </w:t>
      </w:r>
    </w:p>
    <w:p w:rsidR="00C4793E" w:rsidRPr="00C4793E" w:rsidRDefault="00C4793E" w:rsidP="00C47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 w:rsidRPr="00C4793E">
        <w:rPr>
          <w:rFonts w:ascii="Times New Roman" w:hAnsi="Times New Roman" w:cs="Times New Roman"/>
          <w:sz w:val="24"/>
          <w:szCs w:val="24"/>
        </w:rPr>
        <w:t>технологических знаний, основ культуры созидательного труда, представлений о технологической культуре на основе вовлечения учащихся в разнообразные виды трудовой деятельности по созданию личностно или общественно значимых изделий;</w:t>
      </w:r>
    </w:p>
    <w:p w:rsidR="00C4793E" w:rsidRPr="00C4793E" w:rsidRDefault="00C4793E" w:rsidP="00C47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proofErr w:type="spellStart"/>
      <w:r w:rsidRPr="00C4793E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4793E" w:rsidRPr="00C4793E" w:rsidRDefault="00C4793E" w:rsidP="00C47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C4793E">
        <w:rPr>
          <w:rFonts w:ascii="Times New Roman" w:hAnsi="Times New Roman" w:cs="Times New Roman"/>
          <w:sz w:val="24"/>
          <w:szCs w:val="24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4793E" w:rsidRPr="00C4793E" w:rsidRDefault="00C4793E" w:rsidP="00C47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C4793E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C4793E" w:rsidRPr="00C4793E" w:rsidRDefault="00C4793E" w:rsidP="00C47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</w:t>
      </w:r>
      <w:r w:rsidRPr="00C4793E">
        <w:rPr>
          <w:rFonts w:ascii="Times New Roman" w:hAnsi="Times New Roman" w:cs="Times New Roman"/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C4793E" w:rsidRPr="00C4793E" w:rsidRDefault="00C4793E" w:rsidP="00C4793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93E" w:rsidRPr="00C4793E" w:rsidRDefault="00C4793E" w:rsidP="00C47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329B" w:rsidRPr="00C4793E" w:rsidRDefault="00B5329B" w:rsidP="00C4793E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C4793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 xml:space="preserve">, личностно-ориентированный, </w:t>
      </w:r>
      <w:proofErr w:type="spellStart"/>
      <w:r w:rsidRPr="00C4793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задачи обучения</w:t>
      </w:r>
      <w:r w:rsidR="00C4793E">
        <w:rPr>
          <w:rFonts w:ascii="Times New Roman" w:hAnsi="Times New Roman" w:cs="Times New Roman"/>
          <w:sz w:val="24"/>
          <w:szCs w:val="24"/>
        </w:rPr>
        <w:t>.</w:t>
      </w:r>
    </w:p>
    <w:p w:rsidR="00B5329B" w:rsidRPr="00C4793E" w:rsidRDefault="00B5329B" w:rsidP="00C4793E">
      <w:pPr>
        <w:ind w:left="426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</w:t>
      </w:r>
      <w:r w:rsidR="00C4793E">
        <w:rPr>
          <w:rFonts w:ascii="Times New Roman" w:hAnsi="Times New Roman" w:cs="Times New Roman"/>
          <w:sz w:val="24"/>
          <w:szCs w:val="24"/>
        </w:rPr>
        <w:t xml:space="preserve"> </w:t>
      </w:r>
      <w:r w:rsidRPr="00C4793E">
        <w:rPr>
          <w:rFonts w:ascii="Times New Roman" w:hAnsi="Times New Roman" w:cs="Times New Roman"/>
          <w:sz w:val="24"/>
          <w:szCs w:val="24"/>
        </w:rPr>
        <w:t xml:space="preserve">освоение технологических знаний, </w:t>
      </w:r>
      <w:r w:rsidRPr="00C4793E">
        <w:rPr>
          <w:rFonts w:ascii="Times New Roman" w:hAnsi="Times New Roman" w:cs="Times New Roman"/>
          <w:sz w:val="24"/>
          <w:szCs w:val="24"/>
        </w:rPr>
        <w:lastRenderedPageBreak/>
        <w:t>технологической культуры на основе включения обучающихся в разнообразные виды технологической деятельности по созданию личностного или общественно значимых продуктов труда;</w:t>
      </w: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C4793E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 xml:space="preserve">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получение опыта их применения политехнических и технологических знаний и умений в самостоятельной и практической деятельности.</w:t>
      </w:r>
    </w:p>
    <w:p w:rsidR="00B5329B" w:rsidRPr="00C4793E" w:rsidRDefault="00B5329B" w:rsidP="00B5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>Общая характеристика.</w:t>
      </w:r>
    </w:p>
    <w:p w:rsidR="00B5329B" w:rsidRPr="00C4793E" w:rsidRDefault="00B5329B" w:rsidP="00B5329B">
      <w:pPr>
        <w:shd w:val="clear" w:color="auto" w:fill="FFFFFF"/>
        <w:ind w:left="24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93E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C4793E">
        <w:rPr>
          <w:rFonts w:ascii="Times New Roman" w:eastAsia="Calibri" w:hAnsi="Times New Roman" w:cs="Times New Roman"/>
          <w:sz w:val="24"/>
          <w:szCs w:val="24"/>
        </w:rPr>
        <w:t>техносферой</w:t>
      </w:r>
      <w:proofErr w:type="spellEnd"/>
      <w:r w:rsidRPr="00C4793E">
        <w:rPr>
          <w:rFonts w:ascii="Times New Roman" w:eastAsia="Calibri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C4793E">
        <w:rPr>
          <w:rFonts w:ascii="Times New Roman" w:eastAsia="Calibri" w:hAnsi="Times New Roman" w:cs="Times New Roman"/>
          <w:sz w:val="24"/>
          <w:szCs w:val="24"/>
        </w:rPr>
        <w:t>техносфера</w:t>
      </w:r>
      <w:proofErr w:type="spellEnd"/>
      <w:r w:rsidRPr="00C4793E">
        <w:rPr>
          <w:rFonts w:ascii="Times New Roman" w:eastAsia="Calibri" w:hAnsi="Times New Roman" w:cs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Программа также включает использование учащимися мультимедийных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В целях реализации умений и навыков рефлексивной деятельности особое внимание уделено способности </w:t>
      </w:r>
      <w:proofErr w:type="gramStart"/>
      <w:r w:rsidRPr="00C4793E">
        <w:rPr>
          <w:rFonts w:ascii="Times New Roman" w:hAnsi="Times New Roman" w:cs="Times New Roman"/>
          <w:sz w:val="24"/>
          <w:szCs w:val="24"/>
        </w:rPr>
        <w:t>обучающимися  самостоятельно</w:t>
      </w:r>
      <w:proofErr w:type="gramEnd"/>
      <w:r w:rsidRPr="00C4793E">
        <w:rPr>
          <w:rFonts w:ascii="Times New Roman" w:hAnsi="Times New Roman" w:cs="Times New Roman"/>
          <w:sz w:val="24"/>
          <w:szCs w:val="24"/>
        </w:rPr>
        <w:t xml:space="preserve"> организовать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B5329B" w:rsidRPr="00C4793E" w:rsidRDefault="00B5329B" w:rsidP="00B53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5329B" w:rsidRPr="00C4793E" w:rsidRDefault="00B5329B" w:rsidP="00B5329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Растениеводство </w:t>
      </w:r>
    </w:p>
    <w:p w:rsidR="00B5329B" w:rsidRPr="00C4793E" w:rsidRDefault="00B5329B" w:rsidP="00B532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 xml:space="preserve">Выращивание плодовых и ягодных культур </w:t>
      </w:r>
    </w:p>
    <w:p w:rsidR="00B5329B" w:rsidRPr="00C4793E" w:rsidRDefault="00B5329B" w:rsidP="00B532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>Осенние работы.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  <w:r w:rsidRPr="00C4793E">
        <w:rPr>
          <w:rFonts w:ascii="Times New Roman" w:hAnsi="Times New Roman" w:cs="Times New Roman"/>
          <w:sz w:val="24"/>
          <w:szCs w:val="24"/>
        </w:rPr>
        <w:t xml:space="preserve">Основные виды и сорта ягодных и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плодовых растений Ростовского региона, их классификация.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Технология выращивания ягодных кустарников. Строение плодового дерева.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Правила безопасного труда при уходе за плодовыми деревьями. Профессии,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связанные с выращиванием плодовых деревьев.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C4793E">
        <w:rPr>
          <w:rFonts w:ascii="Times New Roman" w:hAnsi="Times New Roman" w:cs="Times New Roman"/>
          <w:sz w:val="24"/>
          <w:szCs w:val="24"/>
        </w:rPr>
        <w:t xml:space="preserve"> Отбор посадочного материала и посадка ягодных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кустарников, уход за плодовыми деревьями, подготовка к зиме: очистка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штамба, перекопка приствольных кругов с внесением удобрений,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93E">
        <w:rPr>
          <w:rFonts w:ascii="Times New Roman" w:hAnsi="Times New Roman" w:cs="Times New Roman"/>
          <w:sz w:val="24"/>
          <w:szCs w:val="24"/>
        </w:rPr>
        <w:t>влагозарядный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 xml:space="preserve"> полив, выбор способов защиты штамбов от повреждения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грызунами.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C4793E">
        <w:rPr>
          <w:rFonts w:ascii="Times New Roman" w:hAnsi="Times New Roman" w:cs="Times New Roman"/>
          <w:sz w:val="24"/>
          <w:szCs w:val="24"/>
        </w:rPr>
        <w:t xml:space="preserve"> Малина, смородина, декоративные деревья.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Применение сельскохозяйственной техники в растениеводстве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  <w:r w:rsidRPr="00C4793E">
        <w:rPr>
          <w:rFonts w:ascii="Times New Roman" w:hAnsi="Times New Roman" w:cs="Times New Roman"/>
          <w:sz w:val="24"/>
          <w:szCs w:val="24"/>
        </w:rPr>
        <w:t xml:space="preserve">Устройство, принцип действия,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назначение и правила эксплуатации мини-тракторов, мотоблоков. Техника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безопасности при работе с малогабаритной сельхозтехникой техникой.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Машины, механизмы и навесные орудия для обработки почвы.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Экологический аспект применения сельхозтехникой  техники. Охрана почв.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Профессии, связанные с механизацией технологических процессов 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растениеводства.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 xml:space="preserve">Выращивание растений рассадным способом 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>Весенние работы.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  <w:r w:rsidRPr="00C4793E">
        <w:rPr>
          <w:rFonts w:ascii="Times New Roman" w:hAnsi="Times New Roman" w:cs="Times New Roman"/>
          <w:sz w:val="24"/>
          <w:szCs w:val="24"/>
        </w:rPr>
        <w:t xml:space="preserve">Технология рассадного способа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выращивания растений. Оборудование для выращивания рассады: рассадные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ящики, питательные кубики, </w:t>
      </w:r>
      <w:proofErr w:type="spellStart"/>
      <w:r w:rsidRPr="00C4793E">
        <w:rPr>
          <w:rFonts w:ascii="Times New Roman" w:hAnsi="Times New Roman" w:cs="Times New Roman"/>
          <w:sz w:val="24"/>
          <w:szCs w:val="24"/>
        </w:rPr>
        <w:t>торфоперегнойные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 xml:space="preserve"> горшочки, парники,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пленочные укрытия.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C4793E">
        <w:rPr>
          <w:rFonts w:ascii="Times New Roman" w:hAnsi="Times New Roman" w:cs="Times New Roman"/>
          <w:sz w:val="24"/>
          <w:szCs w:val="24"/>
        </w:rPr>
        <w:t xml:space="preserve"> Выбор культур для выращивания рассадным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способом, подготовка и посев семян, уход за сеянцами, пикировка, высадка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рассады в открытый грунт, пленочное укрытие, теплица, подкормка.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C4793E">
        <w:rPr>
          <w:rFonts w:ascii="Times New Roman" w:hAnsi="Times New Roman" w:cs="Times New Roman"/>
          <w:sz w:val="24"/>
          <w:szCs w:val="24"/>
        </w:rPr>
        <w:t xml:space="preserve"> Свекла, томаты, капуста, астры.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 xml:space="preserve">Выращивание декоративных деревьев и кустарников 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  <w:r w:rsidRPr="00C4793E">
        <w:rPr>
          <w:rFonts w:ascii="Times New Roman" w:hAnsi="Times New Roman" w:cs="Times New Roman"/>
          <w:sz w:val="24"/>
          <w:szCs w:val="24"/>
        </w:rPr>
        <w:t xml:space="preserve">Декоративное садоводство как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направление растениеводства. Биологические особенности и технология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выращивания декоративных деревьев и кустарников региона. Охрана редких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дикорастущих растений своего региона. Правила безопасного труда в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декоративном садоводстве. Профессии, связанные с выращиванием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декоративных растений.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C4793E">
        <w:rPr>
          <w:rFonts w:ascii="Times New Roman" w:hAnsi="Times New Roman" w:cs="Times New Roman"/>
          <w:sz w:val="24"/>
          <w:szCs w:val="24"/>
        </w:rPr>
        <w:t xml:space="preserve"> Составление плана размещения декоративных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культур на учебно-опытном участке, выбор и подготовка посадочного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материала, посадка кустарника.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C4793E">
        <w:rPr>
          <w:rFonts w:ascii="Times New Roman" w:hAnsi="Times New Roman" w:cs="Times New Roman"/>
          <w:sz w:val="24"/>
          <w:szCs w:val="24"/>
        </w:rPr>
        <w:t xml:space="preserve"> Декоративные деревья и кустарники.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 xml:space="preserve">Творческая проектная деятельность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 xml:space="preserve">Виды технологической деятельности и основные теоретические сведения.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Выполнение основных приемов ухода за растениями, выбор необходимых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ручных орудий и инструментов. Выбор и обоснование темы проекта,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составление плана выполнения проекта, подготовка необходимых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материалов и оборудования. Выполнение проекта. Защита проекта.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C4793E">
        <w:rPr>
          <w:rFonts w:ascii="Times New Roman" w:hAnsi="Times New Roman" w:cs="Times New Roman"/>
          <w:sz w:val="24"/>
          <w:szCs w:val="24"/>
        </w:rPr>
        <w:t xml:space="preserve"> Декоративные растения.</w:t>
      </w:r>
    </w:p>
    <w:p w:rsidR="00B5329B" w:rsidRPr="00C4793E" w:rsidRDefault="00B5329B" w:rsidP="00B5329B">
      <w:pPr>
        <w:spacing w:line="240" w:lineRule="auto"/>
        <w:ind w:left="1800" w:hanging="180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Животноводство 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 xml:space="preserve">Выращивание поросят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сведения. </w:t>
      </w:r>
      <w:r w:rsidRPr="00C4793E">
        <w:rPr>
          <w:rFonts w:ascii="Times New Roman" w:hAnsi="Times New Roman" w:cs="Times New Roman"/>
          <w:sz w:val="24"/>
          <w:szCs w:val="24"/>
        </w:rPr>
        <w:t>Биологические особенности и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хозяйственная ценность свиней. Порода. Понятие о технологии получения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продукции свиноводства и ее основных элементах (содержание, кормление,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разведение, ветеринарная защита, получение продукции). Оборудование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свинарника, понятие о микроклимате, способы его улучшения, требования к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кормам, профилактика заболеваний и авитаминозов. Экологические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 xml:space="preserve">проблемы свиноводства. Правила безопасного труда в свиноводстве. </w:t>
      </w:r>
    </w:p>
    <w:p w:rsidR="00B5329B" w:rsidRPr="00C4793E" w:rsidRDefault="00B5329B" w:rsidP="00B5329B">
      <w:pPr>
        <w:spacing w:after="0" w:line="240" w:lineRule="atLeast"/>
        <w:ind w:left="1797" w:hanging="1797"/>
        <w:jc w:val="both"/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Профессии, связанные с производством продукции свиноводства.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обучающихся.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курса  технологии ученик должен: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 должны знать/понимать: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-пути предупреждения негативных последствий трудовой деятельности человека на окружающую среду и собственное здоровье;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межсезонной обработки почвы, способы удобрения почвы;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разновидностях посадок и уходе за растениями, способы размножения растений;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-источники и носители информации, способы получения, хранения и поиска информации;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-технику безопасности при работе с сельскохозяйственным инвентарем;</w:t>
      </w: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9B" w:rsidRPr="00C4793E" w:rsidRDefault="00B5329B" w:rsidP="00B53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к повседнев</w:t>
      </w:r>
      <w:r w:rsidRPr="00C479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 для получения опыта применения политехнических и технологических знаний и умений в самостоятельной практической деятельности.</w:t>
      </w:r>
    </w:p>
    <w:p w:rsidR="00B5329B" w:rsidRPr="00C4793E" w:rsidRDefault="00B5329B" w:rsidP="00B5329B">
      <w:pPr>
        <w:spacing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pStyle w:val="a4"/>
        <w:jc w:val="center"/>
        <w:rPr>
          <w:b/>
          <w:sz w:val="24"/>
          <w:szCs w:val="24"/>
        </w:rPr>
      </w:pPr>
      <w:r w:rsidRPr="00C4793E">
        <w:rPr>
          <w:b/>
          <w:sz w:val="24"/>
          <w:szCs w:val="24"/>
        </w:rPr>
        <w:t>Оценка знаний, умений и навыков обучающихся</w:t>
      </w:r>
    </w:p>
    <w:p w:rsidR="00B5329B" w:rsidRPr="00C4793E" w:rsidRDefault="00B5329B" w:rsidP="00B5329B">
      <w:pPr>
        <w:pStyle w:val="a4"/>
        <w:rPr>
          <w:sz w:val="24"/>
          <w:szCs w:val="24"/>
        </w:rPr>
      </w:pPr>
      <w:r w:rsidRPr="00C4793E">
        <w:rPr>
          <w:sz w:val="24"/>
          <w:szCs w:val="24"/>
        </w:rPr>
        <w:t>происходит в ходе аттестации: тематической, текущей.</w:t>
      </w:r>
    </w:p>
    <w:p w:rsidR="00B5329B" w:rsidRPr="00C4793E" w:rsidRDefault="00B5329B" w:rsidP="00B5329B">
      <w:pPr>
        <w:pStyle w:val="a4"/>
        <w:rPr>
          <w:sz w:val="24"/>
          <w:szCs w:val="24"/>
        </w:rPr>
      </w:pPr>
      <w:r w:rsidRPr="00C4793E">
        <w:rPr>
          <w:b/>
          <w:bCs/>
          <w:i/>
          <w:iCs/>
          <w:color w:val="262626" w:themeColor="text1" w:themeTint="D9"/>
          <w:sz w:val="24"/>
          <w:szCs w:val="24"/>
        </w:rPr>
        <w:t>Тематическая аттестация</w:t>
      </w:r>
      <w:r w:rsidRPr="00C4793E">
        <w:rPr>
          <w:color w:val="262626" w:themeColor="text1" w:themeTint="D9"/>
          <w:sz w:val="24"/>
          <w:szCs w:val="24"/>
        </w:rPr>
        <w:t xml:space="preserve"> - это оценка качества усвоения обучающимся содержания какой-либо части (темы) конкретного учебного предмета по окончанию ее изучения по результатам проверки. Проводится преподавателем данной учебной дисциплины, предмета.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Текущая аттестация</w:t>
      </w:r>
      <w:r w:rsidRPr="00C479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- это оценка качества усвоения содержания компонентов какой-либо части (темы) конкретного учебного предмета в процессе его изучения учащимся по результатам проверки (проверок). Проводится преподавателем данного предмета.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Метод проведения аттестации:</w:t>
      </w:r>
      <w:r w:rsidRPr="00C479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проверка педагогом качества усвоения программного материала обучающимися.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Виды проведения проверок: </w:t>
      </w:r>
      <w:r w:rsidRPr="00C479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письменная, устная, комбинированная. 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bCs/>
          <w:i/>
          <w:iCs/>
          <w:sz w:val="24"/>
          <w:szCs w:val="24"/>
        </w:rPr>
        <w:t>Письменная</w:t>
      </w:r>
      <w:r w:rsidRPr="00C4793E">
        <w:rPr>
          <w:sz w:val="24"/>
          <w:szCs w:val="24"/>
        </w:rPr>
        <w:t xml:space="preserve">– предполагает письменный ответ обучающегося на один или систему вопросов (заданий). К письменным ответам относятся: домашние, проверочные, практические, контрольные, творческие работы; письменные ответы на вопросы теста; исследовательские и проектные работы. </w:t>
      </w:r>
    </w:p>
    <w:p w:rsidR="00B5329B" w:rsidRPr="00C4793E" w:rsidRDefault="00B5329B" w:rsidP="00B5329B">
      <w:pPr>
        <w:pStyle w:val="a4"/>
        <w:jc w:val="both"/>
        <w:rPr>
          <w:b/>
          <w:bCs/>
          <w:sz w:val="24"/>
          <w:szCs w:val="24"/>
        </w:rPr>
      </w:pPr>
      <w:r w:rsidRPr="00C4793E">
        <w:rPr>
          <w:b/>
          <w:bCs/>
          <w:i/>
          <w:iCs/>
          <w:sz w:val="24"/>
          <w:szCs w:val="24"/>
        </w:rPr>
        <w:t xml:space="preserve">Устная </w:t>
      </w:r>
      <w:r w:rsidRPr="00C4793E">
        <w:rPr>
          <w:sz w:val="24"/>
          <w:szCs w:val="24"/>
        </w:rPr>
        <w:t xml:space="preserve">– предполагает устный ответ обучающегося на один или систему вопросов в форме рассказа, беседы, собеседования, защиты работы и/или презентации работы. 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bCs/>
          <w:i/>
          <w:iCs/>
          <w:sz w:val="24"/>
          <w:szCs w:val="24"/>
        </w:rPr>
        <w:t xml:space="preserve">Комбинированная </w:t>
      </w:r>
      <w:r w:rsidRPr="00C4793E">
        <w:rPr>
          <w:sz w:val="24"/>
          <w:szCs w:val="24"/>
        </w:rPr>
        <w:t xml:space="preserve">– предполагает сочетание письменного и устного видов. 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Системаоценки  при аттестации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479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Пятибальная</w:t>
      </w:r>
      <w:proofErr w:type="spellEnd"/>
      <w:r w:rsidRPr="00C4793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система оценки </w:t>
      </w:r>
      <w:r w:rsidRPr="00C479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основывается на </w:t>
      </w:r>
      <w:proofErr w:type="spellStart"/>
      <w:r w:rsidRPr="00C479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общедидактических</w:t>
      </w:r>
      <w:proofErr w:type="spellEnd"/>
      <w:r w:rsidRPr="00C4793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критериях.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 xml:space="preserve"> Отметка"5” ставится, если обучающийся: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sz w:val="24"/>
          <w:szCs w:val="24"/>
        </w:rPr>
        <w:t>1.</w:t>
      </w:r>
      <w:r w:rsidRPr="00C4793E">
        <w:rPr>
          <w:sz w:val="24"/>
          <w:szCs w:val="24"/>
        </w:rPr>
        <w:t xml:space="preserve">      Показывает глубокое и полное знание и понимание всего объёма изученного материала; полное понимание сущности рассматриваемых понятий, явлений и закономерностей, теорий, взаимосвязей; 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sz w:val="24"/>
          <w:szCs w:val="24"/>
        </w:rPr>
        <w:t xml:space="preserve">2.      </w:t>
      </w:r>
      <w:r w:rsidRPr="00C4793E">
        <w:rPr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4793E">
        <w:rPr>
          <w:sz w:val="24"/>
          <w:szCs w:val="24"/>
        </w:rPr>
        <w:t>межпредметные</w:t>
      </w:r>
      <w:proofErr w:type="spellEnd"/>
      <w:r w:rsidRPr="00C4793E">
        <w:rPr>
          <w:sz w:val="24"/>
          <w:szCs w:val="24"/>
        </w:rPr>
        <w:t xml:space="preserve"> (на основе ранее приобретенных знаний) и </w:t>
      </w:r>
      <w:proofErr w:type="spellStart"/>
      <w:r w:rsidRPr="00C4793E">
        <w:rPr>
          <w:sz w:val="24"/>
          <w:szCs w:val="24"/>
        </w:rPr>
        <w:t>внутрипредметные</w:t>
      </w:r>
      <w:proofErr w:type="spellEnd"/>
      <w:r w:rsidRPr="00C4793E">
        <w:rPr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</w:t>
      </w:r>
      <w:r w:rsidRPr="00C4793E">
        <w:rPr>
          <w:sz w:val="24"/>
          <w:szCs w:val="24"/>
        </w:rPr>
        <w:lastRenderedPageBreak/>
        <w:t>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sz w:val="24"/>
          <w:szCs w:val="24"/>
        </w:rPr>
        <w:t>3.</w:t>
      </w:r>
      <w:r w:rsidRPr="00C4793E">
        <w:rPr>
          <w:sz w:val="24"/>
          <w:szCs w:val="24"/>
        </w:rPr>
        <w:t>    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B5329B" w:rsidRPr="00C4793E" w:rsidRDefault="00B5329B" w:rsidP="00B5329B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Отметка "4” ставится, если обучающийся: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sz w:val="24"/>
          <w:szCs w:val="24"/>
        </w:rPr>
        <w:t>1.</w:t>
      </w:r>
      <w:r w:rsidRPr="00C4793E">
        <w:rPr>
          <w:sz w:val="24"/>
          <w:szCs w:val="24"/>
        </w:rPr>
        <w:t>     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sz w:val="24"/>
          <w:szCs w:val="24"/>
        </w:rPr>
        <w:t>2.</w:t>
      </w:r>
      <w:r w:rsidRPr="00C4793E">
        <w:rPr>
          <w:sz w:val="24"/>
          <w:szCs w:val="24"/>
        </w:rPr>
        <w:t xml:space="preserve">     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4793E">
        <w:rPr>
          <w:sz w:val="24"/>
          <w:szCs w:val="24"/>
        </w:rPr>
        <w:t>внутрипредметные</w:t>
      </w:r>
      <w:proofErr w:type="spellEnd"/>
      <w:r w:rsidRPr="00C4793E">
        <w:rPr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B5329B" w:rsidRPr="00C4793E" w:rsidRDefault="00B5329B" w:rsidP="00B5329B">
      <w:pPr>
        <w:pStyle w:val="a4"/>
        <w:jc w:val="both"/>
        <w:rPr>
          <w:sz w:val="24"/>
          <w:szCs w:val="24"/>
        </w:rPr>
      </w:pPr>
      <w:r w:rsidRPr="00C4793E">
        <w:rPr>
          <w:b/>
          <w:sz w:val="24"/>
          <w:szCs w:val="24"/>
        </w:rPr>
        <w:t>3.</w:t>
      </w:r>
      <w:r w:rsidRPr="00C4793E">
        <w:rPr>
          <w:sz w:val="24"/>
          <w:szCs w:val="24"/>
        </w:rPr>
        <w:t xml:space="preserve">      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Отметка "3” ставится, если обучающийся: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материал излагает </w:t>
      </w:r>
      <w:proofErr w:type="spellStart"/>
      <w:r w:rsidRPr="00C4793E">
        <w:rPr>
          <w:color w:val="262626" w:themeColor="text1" w:themeTint="D9"/>
          <w:sz w:val="24"/>
          <w:szCs w:val="24"/>
        </w:rPr>
        <w:t>несистематизированно</w:t>
      </w:r>
      <w:proofErr w:type="spellEnd"/>
      <w:r w:rsidRPr="00C4793E">
        <w:rPr>
          <w:color w:val="262626" w:themeColor="text1" w:themeTint="D9"/>
          <w:sz w:val="24"/>
          <w:szCs w:val="24"/>
        </w:rPr>
        <w:t xml:space="preserve">, фрагментарно, не всегда последовательно;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показывает недостаточную </w:t>
      </w:r>
      <w:proofErr w:type="spellStart"/>
      <w:r w:rsidRPr="00C4793E">
        <w:rPr>
          <w:color w:val="262626" w:themeColor="text1" w:themeTint="D9"/>
          <w:sz w:val="24"/>
          <w:szCs w:val="24"/>
        </w:rPr>
        <w:t>сформированность</w:t>
      </w:r>
      <w:proofErr w:type="spellEnd"/>
      <w:r w:rsidRPr="00C4793E">
        <w:rPr>
          <w:color w:val="262626" w:themeColor="text1" w:themeTint="D9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B5329B" w:rsidRPr="00C4793E" w:rsidRDefault="00B5329B" w:rsidP="00B5329B">
      <w:pPr>
        <w:pStyle w:val="a4"/>
        <w:numPr>
          <w:ilvl w:val="0"/>
          <w:numId w:val="2"/>
        </w:numPr>
        <w:overflowPunct/>
        <w:autoSpaceDE/>
        <w:autoSpaceDN/>
        <w:adjustRightInd/>
        <w:ind w:left="454"/>
        <w:jc w:val="both"/>
        <w:rPr>
          <w:color w:val="262626" w:themeColor="text1" w:themeTint="D9"/>
          <w:sz w:val="24"/>
          <w:szCs w:val="24"/>
        </w:rPr>
      </w:pPr>
      <w:r w:rsidRPr="00C4793E">
        <w:rPr>
          <w:color w:val="262626" w:themeColor="text1" w:themeTint="D9"/>
          <w:sz w:val="24"/>
          <w:szCs w:val="24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5329B" w:rsidRPr="00C4793E" w:rsidRDefault="00B5329B" w:rsidP="00B5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4793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Отметка "2” ставится, если обучающийся:</w:t>
      </w:r>
    </w:p>
    <w:p w:rsidR="00B5329B" w:rsidRPr="00C4793E" w:rsidRDefault="00B5329B" w:rsidP="00B5329B">
      <w:pPr>
        <w:pStyle w:val="a4"/>
        <w:numPr>
          <w:ilvl w:val="0"/>
          <w:numId w:val="3"/>
        </w:numPr>
        <w:overflowPunct/>
        <w:autoSpaceDE/>
        <w:autoSpaceDN/>
        <w:adjustRightInd/>
        <w:ind w:left="510"/>
        <w:rPr>
          <w:sz w:val="24"/>
          <w:szCs w:val="24"/>
        </w:rPr>
      </w:pPr>
      <w:r w:rsidRPr="00C4793E">
        <w:rPr>
          <w:sz w:val="24"/>
          <w:szCs w:val="24"/>
        </w:rPr>
        <w:t xml:space="preserve">не усвоил и не раскрыл основное содержание материала; </w:t>
      </w:r>
    </w:p>
    <w:p w:rsidR="00B5329B" w:rsidRPr="00C4793E" w:rsidRDefault="00B5329B" w:rsidP="00B5329B">
      <w:pPr>
        <w:pStyle w:val="a4"/>
        <w:numPr>
          <w:ilvl w:val="0"/>
          <w:numId w:val="3"/>
        </w:numPr>
        <w:overflowPunct/>
        <w:autoSpaceDE/>
        <w:autoSpaceDN/>
        <w:adjustRightInd/>
        <w:ind w:left="510"/>
        <w:rPr>
          <w:sz w:val="24"/>
          <w:szCs w:val="24"/>
        </w:rPr>
      </w:pPr>
      <w:r w:rsidRPr="00C4793E">
        <w:rPr>
          <w:sz w:val="24"/>
          <w:szCs w:val="24"/>
        </w:rPr>
        <w:t xml:space="preserve">не делает выводов и обобщений. </w:t>
      </w:r>
    </w:p>
    <w:p w:rsidR="00B5329B" w:rsidRPr="00C4793E" w:rsidRDefault="00B5329B" w:rsidP="00B5329B">
      <w:pPr>
        <w:pStyle w:val="a4"/>
        <w:numPr>
          <w:ilvl w:val="0"/>
          <w:numId w:val="3"/>
        </w:numPr>
        <w:overflowPunct/>
        <w:autoSpaceDE/>
        <w:autoSpaceDN/>
        <w:adjustRightInd/>
        <w:ind w:left="510"/>
        <w:rPr>
          <w:sz w:val="24"/>
          <w:szCs w:val="24"/>
        </w:rPr>
      </w:pPr>
      <w:r w:rsidRPr="00C4793E">
        <w:rPr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5329B" w:rsidRPr="00C4793E" w:rsidRDefault="00B5329B" w:rsidP="00B5329B">
      <w:pPr>
        <w:pStyle w:val="a4"/>
        <w:numPr>
          <w:ilvl w:val="0"/>
          <w:numId w:val="3"/>
        </w:numPr>
        <w:overflowPunct/>
        <w:autoSpaceDE/>
        <w:autoSpaceDN/>
        <w:adjustRightInd/>
        <w:ind w:left="510"/>
        <w:rPr>
          <w:sz w:val="24"/>
          <w:szCs w:val="24"/>
        </w:rPr>
      </w:pPr>
      <w:r w:rsidRPr="00C4793E">
        <w:rPr>
          <w:sz w:val="24"/>
          <w:szCs w:val="24"/>
        </w:rP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B5329B" w:rsidRPr="00C4793E" w:rsidRDefault="00B5329B" w:rsidP="00B5329B">
      <w:pPr>
        <w:pStyle w:val="a4"/>
        <w:numPr>
          <w:ilvl w:val="0"/>
          <w:numId w:val="3"/>
        </w:numPr>
        <w:overflowPunct/>
        <w:autoSpaceDE/>
        <w:autoSpaceDN/>
        <w:adjustRightInd/>
        <w:ind w:left="510"/>
        <w:rPr>
          <w:sz w:val="24"/>
          <w:szCs w:val="24"/>
        </w:rPr>
      </w:pPr>
      <w:r w:rsidRPr="00C4793E">
        <w:rPr>
          <w:sz w:val="24"/>
          <w:szCs w:val="24"/>
        </w:rPr>
        <w:t xml:space="preserve">или при ответе (на один вопрос) допускает более двух грубых ошибок, которые не может исправить даже при помощи </w:t>
      </w:r>
    </w:p>
    <w:p w:rsidR="00B5329B" w:rsidRPr="00C4793E" w:rsidRDefault="00B5329B" w:rsidP="00B5329B">
      <w:pPr>
        <w:spacing w:after="20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329B" w:rsidRPr="00C4793E" w:rsidRDefault="00B5329B" w:rsidP="00B5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>Ресурсное программное обеспечение</w:t>
      </w:r>
    </w:p>
    <w:p w:rsidR="00B5329B" w:rsidRPr="00C4793E" w:rsidRDefault="00B5329B" w:rsidP="00B532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 для учеников</w:t>
      </w: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Ю.П.Засядько. Технология. Поурочные планы по учебнику под редакцией В.Д.Симоненко. Мальчики. 7 кл</w:t>
      </w:r>
      <w:r w:rsidR="00C4793E">
        <w:rPr>
          <w:rFonts w:ascii="Times New Roman" w:hAnsi="Times New Roman" w:cs="Times New Roman"/>
          <w:sz w:val="24"/>
          <w:szCs w:val="24"/>
        </w:rPr>
        <w:t>асс. Волгоград. "Учитель", 2017</w:t>
      </w:r>
      <w:r w:rsidRPr="00C4793E">
        <w:rPr>
          <w:rFonts w:ascii="Times New Roman" w:hAnsi="Times New Roman" w:cs="Times New Roman"/>
          <w:sz w:val="24"/>
          <w:szCs w:val="24"/>
        </w:rPr>
        <w:t>г.</w:t>
      </w:r>
    </w:p>
    <w:p w:rsidR="00B5329B" w:rsidRPr="00C4793E" w:rsidRDefault="00B5329B" w:rsidP="00B532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793E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 для учителя</w:t>
      </w: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  <w:r w:rsidRPr="00C4793E">
        <w:rPr>
          <w:rFonts w:ascii="Times New Roman" w:hAnsi="Times New Roman" w:cs="Times New Roman"/>
          <w:sz w:val="24"/>
          <w:szCs w:val="24"/>
        </w:rPr>
        <w:t>В.Д. Симоненко. Технология. Учебник для учащихся 7 класса общеобразовательных учреждений. Москва. Издательский центр "</w:t>
      </w:r>
      <w:proofErr w:type="spellStart"/>
      <w:r w:rsidRPr="00C4793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4793E">
        <w:rPr>
          <w:rFonts w:ascii="Times New Roman" w:hAnsi="Times New Roman" w:cs="Times New Roman"/>
          <w:sz w:val="24"/>
          <w:szCs w:val="24"/>
        </w:rPr>
        <w:t>-Гр</w:t>
      </w:r>
      <w:r w:rsidR="00C4793E">
        <w:rPr>
          <w:rFonts w:ascii="Times New Roman" w:hAnsi="Times New Roman" w:cs="Times New Roman"/>
          <w:sz w:val="24"/>
          <w:szCs w:val="24"/>
        </w:rPr>
        <w:t>аф", 201</w:t>
      </w:r>
      <w:r w:rsidRPr="00C4793E">
        <w:rPr>
          <w:rFonts w:ascii="Times New Roman" w:hAnsi="Times New Roman" w:cs="Times New Roman"/>
          <w:sz w:val="24"/>
          <w:szCs w:val="24"/>
        </w:rPr>
        <w:t>7 год.</w:t>
      </w:r>
    </w:p>
    <w:p w:rsidR="00B5329B" w:rsidRPr="00C4793E" w:rsidRDefault="00B5329B" w:rsidP="00C4793E">
      <w:pPr>
        <w:rPr>
          <w:rFonts w:ascii="Times New Roman" w:hAnsi="Times New Roman" w:cs="Times New Roman"/>
          <w:b/>
          <w:sz w:val="24"/>
          <w:szCs w:val="24"/>
        </w:rPr>
      </w:pPr>
    </w:p>
    <w:p w:rsidR="00B5329B" w:rsidRPr="00C4793E" w:rsidRDefault="00B5329B" w:rsidP="00B53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29B" w:rsidRPr="00C4793E" w:rsidRDefault="00B5329B" w:rsidP="00B5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3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121" w:type="dxa"/>
        <w:tblCellSpacing w:w="-8" w:type="dxa"/>
        <w:tblInd w:w="-51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0"/>
        <w:gridCol w:w="5536"/>
        <w:gridCol w:w="1730"/>
        <w:gridCol w:w="811"/>
        <w:gridCol w:w="32"/>
        <w:gridCol w:w="892"/>
      </w:tblGrid>
      <w:tr w:rsidR="00B5329B" w:rsidRPr="00C4793E" w:rsidTr="00394A94">
        <w:trPr>
          <w:trHeight w:val="1022"/>
          <w:tblCellSpacing w:w="-8" w:type="dxa"/>
        </w:trPr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 xml:space="preserve">Раздел. </w:t>
            </w:r>
          </w:p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>Тема урока</w:t>
            </w:r>
          </w:p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>Кол час</w:t>
            </w: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B5329B" w:rsidRPr="00C4793E" w:rsidTr="00394A94">
        <w:trPr>
          <w:trHeight w:val="1022"/>
          <w:tblCellSpacing w:w="-8" w:type="dxa"/>
        </w:trPr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793E">
              <w:rPr>
                <w:b/>
                <w:sz w:val="24"/>
                <w:szCs w:val="24"/>
              </w:rPr>
              <w:t>факт</w:t>
            </w:r>
          </w:p>
        </w:tc>
      </w:tr>
      <w:tr w:rsidR="00B5329B" w:rsidRPr="00C4793E" w:rsidTr="00394A94">
        <w:trPr>
          <w:trHeight w:val="296"/>
          <w:tblCellSpacing w:w="-8" w:type="dxa"/>
        </w:trPr>
        <w:tc>
          <w:tcPr>
            <w:tcW w:w="10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5329B" w:rsidRPr="00C4793E" w:rsidRDefault="00B5329B" w:rsidP="00394A94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C4793E">
              <w:rPr>
                <w:b/>
                <w:i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C4793E">
              <w:rPr>
                <w:b/>
                <w:i/>
                <w:color w:val="0D0D0D" w:themeColor="text1" w:themeTint="F2"/>
                <w:sz w:val="24"/>
                <w:szCs w:val="24"/>
              </w:rPr>
              <w:t xml:space="preserve"> четверть </w:t>
            </w:r>
            <w:r w:rsidRPr="00C4793E">
              <w:rPr>
                <w:b/>
                <w:i/>
                <w:color w:val="0D0D0D" w:themeColor="text1" w:themeTint="F2"/>
                <w:sz w:val="24"/>
                <w:szCs w:val="24"/>
              </w:rPr>
              <w:sym w:font="Wingdings" w:char="F026"/>
            </w:r>
            <w:r w:rsidRPr="00C4793E">
              <w:rPr>
                <w:b/>
                <w:i/>
                <w:color w:val="0D0D0D" w:themeColor="text1" w:themeTint="F2"/>
                <w:sz w:val="24"/>
                <w:szCs w:val="24"/>
              </w:rPr>
              <w:t>Сельскохозяйственный труд</w:t>
            </w:r>
            <w:r w:rsidRPr="00C4793E">
              <w:rPr>
                <w:b/>
                <w:i/>
                <w:sz w:val="24"/>
                <w:szCs w:val="24"/>
              </w:rPr>
              <w:sym w:font="Wingdings" w:char="F026"/>
            </w:r>
            <w:r w:rsidRPr="00C4793E">
              <w:rPr>
                <w:b/>
                <w:i/>
                <w:sz w:val="24"/>
                <w:szCs w:val="24"/>
              </w:rPr>
              <w:t xml:space="preserve"> Растениеводство ( 16 ч.)</w:t>
            </w:r>
          </w:p>
        </w:tc>
      </w:tr>
      <w:tr w:rsidR="00B5329B" w:rsidRPr="00C4793E" w:rsidTr="00394A94">
        <w:trPr>
          <w:trHeight w:val="1410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1, 2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инструктаж на рабочем месте. Вводный урок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6.09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96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3, 4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Плодоводство – как отрасль растениеводства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13.09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96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5, 6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ягодных кустарников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20.09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96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7, 8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Плодовые косточковые и семечковые культуры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27.09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96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lastRenderedPageBreak/>
              <w:t>9, 10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осенней посадки деревьев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4.10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386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11, 12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плодовых деревьев и ягодных кустарников к зиме.</w:t>
            </w:r>
          </w:p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 плодовых деревьев и ягодных кустарников.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11.10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049"/>
          <w:tblCellSpacing w:w="-8" w:type="dxa"/>
        </w:trPr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13,14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почвы с помощью с/х машин. Уборочные машины, зерноочистительные и сортировочные машины.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18.10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296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15, 16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механизацией технологических процессов растениеводства.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5329B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25.10</w:t>
            </w:r>
          </w:p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455"/>
          <w:tblCellSpacing w:w="-8" w:type="dxa"/>
        </w:trPr>
        <w:tc>
          <w:tcPr>
            <w:tcW w:w="10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B5329B" w:rsidRPr="00C4793E" w:rsidRDefault="00B5329B" w:rsidP="00394A94">
            <w:pPr>
              <w:pStyle w:val="a4"/>
              <w:rPr>
                <w:b/>
                <w:i/>
                <w:sz w:val="24"/>
                <w:szCs w:val="24"/>
              </w:rPr>
            </w:pPr>
            <w:r w:rsidRPr="00C4793E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C4793E">
              <w:rPr>
                <w:b/>
                <w:i/>
                <w:sz w:val="24"/>
                <w:szCs w:val="24"/>
              </w:rPr>
              <w:t xml:space="preserve"> четверть </w:t>
            </w:r>
            <w:r w:rsidRPr="00C4793E">
              <w:rPr>
                <w:b/>
                <w:i/>
                <w:sz w:val="24"/>
                <w:szCs w:val="24"/>
              </w:rPr>
              <w:sym w:font="Wingdings" w:char="F026"/>
            </w:r>
            <w:r w:rsidRPr="00C4793E">
              <w:rPr>
                <w:b/>
                <w:i/>
                <w:sz w:val="24"/>
                <w:szCs w:val="24"/>
              </w:rPr>
              <w:t xml:space="preserve"> Сельскохозяйственный труд  </w:t>
            </w:r>
            <w:r w:rsidRPr="00C4793E">
              <w:rPr>
                <w:b/>
                <w:i/>
                <w:sz w:val="24"/>
                <w:szCs w:val="24"/>
              </w:rPr>
              <w:sym w:font="Wingdings" w:char="F026"/>
            </w:r>
            <w:r w:rsidRPr="00C4793E">
              <w:rPr>
                <w:b/>
                <w:i/>
                <w:sz w:val="24"/>
                <w:szCs w:val="24"/>
              </w:rPr>
              <w:t xml:space="preserve"> Растениеводство ( 14ч.)</w:t>
            </w:r>
          </w:p>
        </w:tc>
      </w:tr>
      <w:tr w:rsidR="00B5329B" w:rsidRPr="00C4793E" w:rsidTr="00394A94">
        <w:trPr>
          <w:trHeight w:val="455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17,18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color w:val="000000"/>
                <w:sz w:val="24"/>
                <w:szCs w:val="24"/>
              </w:rPr>
              <w:t>Технология рассадного способа выращивания растений.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4.04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820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19,20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защищенного грунта.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11.04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822"/>
          <w:tblCellSpacing w:w="-8" w:type="dxa"/>
        </w:trPr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21,22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выращивания рассады.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18.04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455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23,24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Пикировка и уход за рассадой. Высадка рассады в грунт.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25.04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455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25,26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color w:val="000000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16.05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455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27,28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труда в декоративном садоводстве.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23.05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B5329B" w:rsidRPr="00C4793E" w:rsidTr="00394A94">
        <w:trPr>
          <w:trHeight w:val="455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29,30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выращиванием декоративных растений.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29B" w:rsidRPr="00C4793E" w:rsidRDefault="00B5329B" w:rsidP="00394A94">
            <w:pPr>
              <w:pStyle w:val="a4"/>
              <w:jc w:val="center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329B" w:rsidRDefault="00B5329B" w:rsidP="00394A94">
            <w:pPr>
              <w:pStyle w:val="a4"/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30.05</w:t>
            </w:r>
          </w:p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329B" w:rsidRPr="00C4793E" w:rsidRDefault="00B5329B" w:rsidP="00394A94">
            <w:pPr>
              <w:pStyle w:val="a4"/>
              <w:rPr>
                <w:sz w:val="24"/>
                <w:szCs w:val="24"/>
              </w:rPr>
            </w:pPr>
          </w:p>
        </w:tc>
      </w:tr>
      <w:tr w:rsidR="009A49DE" w:rsidRPr="00C4793E" w:rsidTr="00394A94">
        <w:trPr>
          <w:trHeight w:val="455"/>
          <w:tblCellSpacing w:w="-8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49DE" w:rsidRPr="00C4793E" w:rsidRDefault="009A49DE" w:rsidP="00394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49DE" w:rsidRPr="00C4793E" w:rsidRDefault="009A49DE" w:rsidP="00394A9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49DE" w:rsidRPr="00C4793E" w:rsidRDefault="009A49DE" w:rsidP="00394A94">
            <w:pPr>
              <w:pStyle w:val="a4"/>
              <w:rPr>
                <w:sz w:val="24"/>
                <w:szCs w:val="24"/>
              </w:rPr>
            </w:pPr>
          </w:p>
        </w:tc>
      </w:tr>
    </w:tbl>
    <w:p w:rsidR="00B5329B" w:rsidRDefault="00B5329B" w:rsidP="00B5329B">
      <w:pPr>
        <w:ind w:left="-426" w:right="424"/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ind w:left="-426" w:right="424"/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ind w:left="-426" w:right="424"/>
        <w:rPr>
          <w:rFonts w:ascii="Times New Roman" w:hAnsi="Times New Roman" w:cs="Times New Roman"/>
          <w:sz w:val="24"/>
          <w:szCs w:val="24"/>
        </w:rPr>
      </w:pPr>
    </w:p>
    <w:p w:rsidR="009A49DE" w:rsidRPr="00C4793E" w:rsidRDefault="009A49DE" w:rsidP="00B5329B">
      <w:pPr>
        <w:ind w:left="-426" w:right="42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248"/>
      </w:tblGrid>
      <w:tr w:rsidR="00B5329B" w:rsidRPr="00C4793E" w:rsidTr="00394A94">
        <w:trPr>
          <w:jc w:val="center"/>
        </w:trPr>
        <w:tc>
          <w:tcPr>
            <w:tcW w:w="5323" w:type="dxa"/>
          </w:tcPr>
          <w:p w:rsidR="00B5329B" w:rsidRPr="00C4793E" w:rsidRDefault="00B5329B" w:rsidP="00394A94">
            <w:pPr>
              <w:rPr>
                <w:sz w:val="24"/>
                <w:szCs w:val="24"/>
              </w:rPr>
            </w:pP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СОГЛАСОВАНО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Протокол заседания методического совета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МБОУ Гуляй-</w:t>
            </w:r>
            <w:proofErr w:type="spellStart"/>
            <w:r w:rsidRPr="00C4793E">
              <w:rPr>
                <w:sz w:val="24"/>
                <w:szCs w:val="24"/>
              </w:rPr>
              <w:t>Борисовской</w:t>
            </w:r>
            <w:proofErr w:type="spellEnd"/>
            <w:r w:rsidRPr="00C4793E">
              <w:rPr>
                <w:sz w:val="24"/>
                <w:szCs w:val="24"/>
              </w:rPr>
              <w:t xml:space="preserve"> СОШ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от ______________ года №_____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Рук</w:t>
            </w:r>
            <w:r w:rsidR="009A49DE">
              <w:rPr>
                <w:sz w:val="24"/>
                <w:szCs w:val="24"/>
              </w:rPr>
              <w:t>оводитель МС ______/Шевелева Е.Ю.</w:t>
            </w:r>
            <w:r w:rsidRPr="00C4793E">
              <w:rPr>
                <w:sz w:val="24"/>
                <w:szCs w:val="24"/>
              </w:rPr>
              <w:t>/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5329B" w:rsidRPr="00C4793E" w:rsidRDefault="00B5329B" w:rsidP="00394A94">
            <w:pPr>
              <w:rPr>
                <w:sz w:val="24"/>
                <w:szCs w:val="24"/>
              </w:rPr>
            </w:pP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СОГЛАСОВАНО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Заместитель директора по УВР</w:t>
            </w:r>
          </w:p>
          <w:p w:rsidR="009A49DE" w:rsidRPr="00C4793E" w:rsidRDefault="009A49DE" w:rsidP="009A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</w:t>
            </w:r>
            <w:r w:rsidRPr="00C4793E">
              <w:rPr>
                <w:sz w:val="24"/>
                <w:szCs w:val="24"/>
              </w:rPr>
              <w:t xml:space="preserve"> Осетров С.А./</w:t>
            </w:r>
          </w:p>
          <w:p w:rsidR="00B5329B" w:rsidRPr="00C4793E" w:rsidRDefault="009A49DE" w:rsidP="00394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  <w:r w:rsidRPr="00C4793E">
              <w:rPr>
                <w:sz w:val="24"/>
                <w:szCs w:val="24"/>
              </w:rPr>
              <w:t>___________________года</w:t>
            </w:r>
          </w:p>
          <w:p w:rsidR="00B5329B" w:rsidRPr="00C4793E" w:rsidRDefault="00B5329B" w:rsidP="00394A94">
            <w:pPr>
              <w:rPr>
                <w:sz w:val="24"/>
                <w:szCs w:val="24"/>
              </w:rPr>
            </w:pPr>
          </w:p>
        </w:tc>
      </w:tr>
    </w:tbl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9A49DE" w:rsidRPr="00C4793E" w:rsidRDefault="009A49DE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p w:rsidR="00B5329B" w:rsidRPr="00C4793E" w:rsidRDefault="00B5329B" w:rsidP="00B5329B">
      <w:pPr>
        <w:rPr>
          <w:rFonts w:ascii="Times New Roman" w:hAnsi="Times New Roman" w:cs="Times New Roman"/>
          <w:sz w:val="24"/>
          <w:szCs w:val="24"/>
        </w:rPr>
      </w:pPr>
    </w:p>
    <w:sectPr w:rsidR="00B5329B" w:rsidRPr="00C4793E" w:rsidSect="002C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E3"/>
    <w:multiLevelType w:val="hybridMultilevel"/>
    <w:tmpl w:val="E1EA5C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B5B"/>
    <w:multiLevelType w:val="multilevel"/>
    <w:tmpl w:val="6AD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14F59"/>
    <w:multiLevelType w:val="multilevel"/>
    <w:tmpl w:val="B6F8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659D1"/>
    <w:multiLevelType w:val="multilevel"/>
    <w:tmpl w:val="E10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81A0B"/>
    <w:multiLevelType w:val="multilevel"/>
    <w:tmpl w:val="AD6E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6F07"/>
    <w:multiLevelType w:val="multilevel"/>
    <w:tmpl w:val="718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C264A"/>
    <w:multiLevelType w:val="multilevel"/>
    <w:tmpl w:val="2D8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66198"/>
    <w:multiLevelType w:val="multilevel"/>
    <w:tmpl w:val="A218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54E5A"/>
    <w:multiLevelType w:val="multilevel"/>
    <w:tmpl w:val="2978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A2CFE"/>
    <w:multiLevelType w:val="hybridMultilevel"/>
    <w:tmpl w:val="6B8C532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BD9416D"/>
    <w:multiLevelType w:val="multilevel"/>
    <w:tmpl w:val="8A7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53953"/>
    <w:multiLevelType w:val="multilevel"/>
    <w:tmpl w:val="AF5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D683D"/>
    <w:multiLevelType w:val="multilevel"/>
    <w:tmpl w:val="676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61518"/>
    <w:multiLevelType w:val="hybridMultilevel"/>
    <w:tmpl w:val="F8C09090"/>
    <w:lvl w:ilvl="0" w:tplc="0C7099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A545E"/>
    <w:multiLevelType w:val="multilevel"/>
    <w:tmpl w:val="DD7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74278"/>
    <w:multiLevelType w:val="multilevel"/>
    <w:tmpl w:val="4B5C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60FC7"/>
    <w:multiLevelType w:val="multilevel"/>
    <w:tmpl w:val="D15C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57AD7"/>
    <w:multiLevelType w:val="multilevel"/>
    <w:tmpl w:val="CC3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234F8"/>
    <w:multiLevelType w:val="hybridMultilevel"/>
    <w:tmpl w:val="AFB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F4EF0"/>
    <w:multiLevelType w:val="multilevel"/>
    <w:tmpl w:val="41EE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14B6E"/>
    <w:multiLevelType w:val="hybridMultilevel"/>
    <w:tmpl w:val="FB8EFE16"/>
    <w:lvl w:ilvl="0" w:tplc="0C7099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7126F"/>
    <w:multiLevelType w:val="multilevel"/>
    <w:tmpl w:val="DE7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6"/>
  </w:num>
  <w:num w:numId="6">
    <w:abstractNumId w:val="3"/>
  </w:num>
  <w:num w:numId="7">
    <w:abstractNumId w:val="17"/>
  </w:num>
  <w:num w:numId="8">
    <w:abstractNumId w:val="16"/>
  </w:num>
  <w:num w:numId="9">
    <w:abstractNumId w:val="4"/>
  </w:num>
  <w:num w:numId="10">
    <w:abstractNumId w:val="11"/>
  </w:num>
  <w:num w:numId="11">
    <w:abstractNumId w:val="21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  <w:num w:numId="16">
    <w:abstractNumId w:val="5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15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1A1"/>
    <w:rsid w:val="002C2F85"/>
    <w:rsid w:val="00321017"/>
    <w:rsid w:val="00394A94"/>
    <w:rsid w:val="00470B49"/>
    <w:rsid w:val="00696AD7"/>
    <w:rsid w:val="007772D5"/>
    <w:rsid w:val="008071A1"/>
    <w:rsid w:val="008620CB"/>
    <w:rsid w:val="0094066D"/>
    <w:rsid w:val="009A231B"/>
    <w:rsid w:val="009A49DE"/>
    <w:rsid w:val="00AC61F8"/>
    <w:rsid w:val="00B5329B"/>
    <w:rsid w:val="00C4793E"/>
    <w:rsid w:val="00E2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BC477-E719-45F5-9173-E5A2836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32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532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32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5329B"/>
  </w:style>
  <w:style w:type="paragraph" w:customStyle="1" w:styleId="readmore-js-toggle">
    <w:name w:val="readmore-js-toggle"/>
    <w:basedOn w:val="a"/>
    <w:rsid w:val="00B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B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B5329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532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32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329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32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329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F559-01A7-443F-9E42-BBEBCC35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2018-02-07T06:42:00Z</cp:lastPrinted>
  <dcterms:created xsi:type="dcterms:W3CDTF">2018-08-29T05:35:00Z</dcterms:created>
  <dcterms:modified xsi:type="dcterms:W3CDTF">2018-10-12T11:14:00Z</dcterms:modified>
</cp:coreProperties>
</file>