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30" w:rsidRDefault="00080430" w:rsidP="00080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                       </w:t>
      </w:r>
      <w:r>
        <w:rPr>
          <w:noProof/>
          <w:lang w:eastAsia="ru-RU"/>
        </w:rPr>
        <w:t xml:space="preserve">                                                               </w:t>
      </w:r>
    </w:p>
    <w:p w:rsidR="00080430" w:rsidRDefault="00080430" w:rsidP="000804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578">
        <w:rPr>
          <w:noProof/>
          <w:lang w:eastAsia="ru-RU"/>
        </w:rPr>
        <w:t xml:space="preserve"> </w:t>
      </w:r>
    </w:p>
    <w:p w:rsidR="00080430" w:rsidRDefault="00080430" w:rsidP="0008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б</w:t>
      </w:r>
    </w:p>
    <w:p w:rsidR="00080430" w:rsidRDefault="00080430" w:rsidP="00080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316C3C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.05.2020г.</w:t>
      </w:r>
    </w:p>
    <w:p w:rsidR="00080430" w:rsidRDefault="00080430" w:rsidP="00080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80430" w:rsidRDefault="00080430" w:rsidP="00080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430" w:rsidRDefault="00080430" w:rsidP="00080430">
      <w:pPr>
        <w:rPr>
          <w:rFonts w:ascii="Times New Roman" w:hAnsi="Times New Roman" w:cs="Times New Roman"/>
          <w:sz w:val="28"/>
          <w:szCs w:val="28"/>
        </w:rPr>
      </w:pPr>
      <w:r w:rsidRPr="008C78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метания мяча.</w:t>
      </w:r>
    </w:p>
    <w:p w:rsidR="00080430" w:rsidRDefault="00080430" w:rsidP="000804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39ED59" wp14:editId="7334F964">
            <wp:extent cx="2587926" cy="1981200"/>
            <wp:effectExtent l="0" t="0" r="3175" b="0"/>
            <wp:docPr id="2" name="Рисунок 2" descr="https://resh.edu.ru/subject/lesson/4286/main/190822/i/content/s1/s40213001/img/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subject/lesson/4286/main/190822/i/content/s1/s40213001/img/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43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4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3B00F1" wp14:editId="5EFA00BA">
            <wp:extent cx="2800350" cy="1978914"/>
            <wp:effectExtent l="0" t="0" r="0" b="2540"/>
            <wp:docPr id="3" name="Рисунок 3" descr="https://resh.edu.ru/subject/lesson/4286/main/190822/i/content/s1/s40213001/img/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subject/lesson/4286/main/190822/i/content/s1/s40213001/img/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14" cy="198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 xml:space="preserve">В древние времена умение метать точно в цель давало больше шансов выжить. Точность при метании камня или копья гарантировала защиту от </w:t>
      </w:r>
      <w:proofErr w:type="gramStart"/>
      <w:r w:rsidRPr="00080430">
        <w:rPr>
          <w:color w:val="1D1D1B"/>
          <w:sz w:val="28"/>
          <w:szCs w:val="28"/>
        </w:rPr>
        <w:t>напавших</w:t>
      </w:r>
      <w:proofErr w:type="gramEnd"/>
      <w:r w:rsidRPr="00080430">
        <w:rPr>
          <w:color w:val="1D1D1B"/>
          <w:sz w:val="28"/>
          <w:szCs w:val="28"/>
        </w:rPr>
        <w:t xml:space="preserve"> или добычу на охоте.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Сейчас нет необходимости охотиться и метание мяча мы будем выполнять для того, чтобы развить координацию, меткость, глазомер, укрепить мышцы рук и спины.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Сегодня мы повторим технику метания малого мяча. В метании мяча участвуют все мышцы тела: сначала мышцы ног, затем туловища и в заключительное усилие включается рука с мячом.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Метание мяча можно проводить с мест и с разбега.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Мяч нужно держать фалангами пальцев метающей руки, не прижимать к ладони. Указательный, средний и безымянный пальцы размещены сзади мяча, а большой палец и мизинец придерживают его сбоку.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Если мы метаем мяч с разбега, то сначала спортсмен должен держать мяч над плечом в согнутой руке.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Обучение начинают с 4 шагов разбега. Для правши: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мяч в правой согнутой руке над плечом, левая нога впереди,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делаем два шага вперёд с одновременным отведением руки назад,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 xml:space="preserve">- третий шаг </w:t>
      </w:r>
      <w:proofErr w:type="spellStart"/>
      <w:r w:rsidRPr="00080430">
        <w:rPr>
          <w:color w:val="1D1D1B"/>
          <w:sz w:val="28"/>
          <w:szCs w:val="28"/>
        </w:rPr>
        <w:t>скрёстный</w:t>
      </w:r>
      <w:proofErr w:type="spellEnd"/>
      <w:r w:rsidRPr="00080430">
        <w:rPr>
          <w:color w:val="1D1D1B"/>
          <w:sz w:val="28"/>
          <w:szCs w:val="28"/>
        </w:rPr>
        <w:t xml:space="preserve"> (правая нога перед </w:t>
      </w:r>
      <w:proofErr w:type="gramStart"/>
      <w:r w:rsidRPr="00080430">
        <w:rPr>
          <w:color w:val="1D1D1B"/>
          <w:sz w:val="28"/>
          <w:szCs w:val="28"/>
        </w:rPr>
        <w:t>левой</w:t>
      </w:r>
      <w:proofErr w:type="gramEnd"/>
      <w:r w:rsidRPr="00080430">
        <w:rPr>
          <w:color w:val="1D1D1B"/>
          <w:sz w:val="28"/>
          <w:szCs w:val="28"/>
        </w:rPr>
        <w:t>) правая стопа развёрнута наружу. Корпус развёрнут вправо,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- 4 шаг: левой ногой, стопа параллельно правой стопе – положение натянутого лука.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бросок хлёстким движением руки с переносом массы тела на впереди стоящую ногу.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lastRenderedPageBreak/>
        <w:t xml:space="preserve">Как только спортсмен добегает до контрольной отметки, он должен приступить к броску. </w:t>
      </w:r>
      <w:proofErr w:type="spellStart"/>
      <w:r w:rsidRPr="00080430">
        <w:rPr>
          <w:color w:val="1D1D1B"/>
          <w:sz w:val="28"/>
          <w:szCs w:val="28"/>
        </w:rPr>
        <w:t>Хлестообразным</w:t>
      </w:r>
      <w:proofErr w:type="spellEnd"/>
      <w:r w:rsidRPr="00080430">
        <w:rPr>
          <w:color w:val="1D1D1B"/>
          <w:sz w:val="28"/>
          <w:szCs w:val="28"/>
        </w:rPr>
        <w:t xml:space="preserve"> движением предплечья и кисти руки выпускается мяч.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Упражнение по метанию входит в комплекс ГТО, который можно сдавать с 6 до 80 лет. Метание выполняется мячом 150 грамм на дальность. Чтобы получить золотой значок, мальчики должны метнуть на 27 метров и дальше, а девочки на 18 метров и дальше.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Метание теннисного мяча в цель производится с расстояния 6 м в закреплённый на стене гимнастический обруч диаметром 90 см. Нижний край обруча находится на высоте 2 м от пола. Для метания теннисного мяча в цель используется мяч весом 57 г. Участнику предоставляется право выполнить пять попыток. Засчитывается количество попаданий в площадь, ограниченную обручем.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Исходное положение - участник стоит в стойке ноги врозь (масса распределена между двух ног), лицом к мишени. Мяч в правой, несколько согнутой руке, кисть на уровне лица, левая рука направлена вперёд вниз. Отводя правую руку вправо-назад и слегка сгибая правую ногу, немного наклонить туловище вправо, упираясь стопой прямой левой ноги в площадку, носок развёрнут внутрь. Из этого положения, быстро разгибая правую ногу и перенося массу тела на левую, выполнить бросок, пронося кисть правой руки над плечом.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Ошибки, при которых выполнение не засчитывается: если испытуемый совершил заступ за линию метания.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В процессе обучения преподаватель должен соблюдать меры предосторожности: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разрешать метать только по сигналу преподавателя в одну сторону;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 xml:space="preserve">- располагать </w:t>
      </w:r>
      <w:proofErr w:type="gramStart"/>
      <w:r w:rsidRPr="00080430">
        <w:rPr>
          <w:color w:val="1D1D1B"/>
          <w:sz w:val="28"/>
          <w:szCs w:val="28"/>
        </w:rPr>
        <w:t>занимающихся</w:t>
      </w:r>
      <w:proofErr w:type="gramEnd"/>
      <w:r w:rsidRPr="00080430">
        <w:rPr>
          <w:color w:val="1D1D1B"/>
          <w:sz w:val="28"/>
          <w:szCs w:val="28"/>
        </w:rPr>
        <w:t xml:space="preserve"> на достаточном удалении друг от друга;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color w:val="1D1D1B"/>
          <w:sz w:val="28"/>
          <w:szCs w:val="28"/>
        </w:rPr>
        <w:t>- собирать брошенные снаряды только после сигнала, следить, чтобы копья держали вертикально, наконечниками вверх.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 w:rsidRPr="00080430">
        <w:rPr>
          <w:b/>
          <w:color w:val="1D1D1B"/>
          <w:sz w:val="28"/>
          <w:szCs w:val="28"/>
        </w:rPr>
        <w:t>Найдите шесть слов по теме урока.</w:t>
      </w:r>
    </w:p>
    <w:p w:rsidR="00080430" w:rsidRPr="00080430" w:rsidRDefault="00080430" w:rsidP="00080430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80430">
        <w:rPr>
          <w:noProof/>
          <w:color w:val="1D1D1B"/>
          <w:sz w:val="28"/>
          <w:szCs w:val="28"/>
        </w:rPr>
        <w:drawing>
          <wp:inline distT="0" distB="0" distL="0" distR="0" wp14:anchorId="397CFC3B" wp14:editId="0AE541C6">
            <wp:extent cx="2428875" cy="2428875"/>
            <wp:effectExtent l="0" t="0" r="9525" b="9525"/>
            <wp:docPr id="1" name="Рисунок 1" descr="https://resh.edu.ru/uploads/lesson_extract/4286/20190717122056/OEBPS/objects/c_ptls_2_13_1/16345e76-3a74-4e20-9cf2-960457bc84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286/20190717122056/OEBPS/objects/c_ptls_2_13_1/16345e76-3a74-4e20-9cf2-960457bc847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78" w:rsidRPr="00080430" w:rsidRDefault="00D00D78" w:rsidP="000804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0D78" w:rsidRPr="0008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FE"/>
    <w:rsid w:val="00080430"/>
    <w:rsid w:val="001728FE"/>
    <w:rsid w:val="00316C3C"/>
    <w:rsid w:val="00D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04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04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2020-05-19T18:21:00Z</dcterms:created>
  <dcterms:modified xsi:type="dcterms:W3CDTF">2020-05-19T18:29:00Z</dcterms:modified>
</cp:coreProperties>
</file>